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FD" w:rsidRPr="00AF6325" w:rsidRDefault="008D07FD" w:rsidP="005E4AA7">
      <w:pPr>
        <w:spacing w:line="276" w:lineRule="auto"/>
        <w:ind w:firstLine="0"/>
        <w:jc w:val="center"/>
        <w:rPr>
          <w:rFonts w:eastAsia="Times New Roman"/>
          <w:bCs/>
          <w:sz w:val="20"/>
          <w:szCs w:val="20"/>
          <w:lang w:val="uk-UA" w:eastAsia="ru-RU"/>
        </w:rPr>
      </w:pPr>
    </w:p>
    <w:p w:rsidR="00832D08" w:rsidRDefault="00832D08" w:rsidP="00832D08">
      <w:pPr>
        <w:pStyle w:val="Style1"/>
        <w:widowControl/>
        <w:spacing w:line="240" w:lineRule="auto"/>
        <w:ind w:left="6694" w:right="125"/>
        <w:jc w:val="left"/>
        <w:rPr>
          <w:rStyle w:val="FontStyle11"/>
          <w:b w:val="0"/>
          <w:noProof/>
          <w:sz w:val="20"/>
          <w:szCs w:val="20"/>
          <w:lang w:val="uk-UA" w:eastAsia="uk-UA"/>
        </w:rPr>
      </w:pPr>
      <w:r>
        <w:rPr>
          <w:rStyle w:val="FontStyle11"/>
          <w:b w:val="0"/>
          <w:noProof/>
          <w:lang w:val="uk-UA" w:eastAsia="uk-UA"/>
        </w:rPr>
        <w:t>ЗАТВЕРДЖЕНО</w:t>
      </w:r>
    </w:p>
    <w:p w:rsidR="00832D08" w:rsidRDefault="00832D08" w:rsidP="00832D08">
      <w:pPr>
        <w:pStyle w:val="Style2"/>
        <w:widowControl/>
        <w:ind w:left="6694" w:right="130"/>
        <w:rPr>
          <w:rStyle w:val="FontStyle11"/>
          <w:b w:val="0"/>
          <w:noProof/>
          <w:lang w:val="uk-UA" w:eastAsia="uk-UA"/>
        </w:rPr>
      </w:pPr>
      <w:r>
        <w:rPr>
          <w:rStyle w:val="FontStyle11"/>
          <w:b w:val="0"/>
          <w:noProof/>
          <w:lang w:val="uk-UA" w:eastAsia="uk-UA"/>
        </w:rPr>
        <w:t xml:space="preserve">Наказ ректора Херсонського </w:t>
      </w:r>
    </w:p>
    <w:p w:rsidR="00832D08" w:rsidRDefault="00832D08" w:rsidP="00832D08">
      <w:pPr>
        <w:pStyle w:val="Style2"/>
        <w:widowControl/>
        <w:ind w:left="6694" w:right="130"/>
        <w:rPr>
          <w:rStyle w:val="FontStyle11"/>
          <w:b w:val="0"/>
          <w:noProof/>
          <w:lang w:val="uk-UA" w:eastAsia="uk-UA"/>
        </w:rPr>
      </w:pPr>
      <w:r>
        <w:rPr>
          <w:rStyle w:val="FontStyle11"/>
          <w:b w:val="0"/>
          <w:noProof/>
          <w:lang w:val="uk-UA" w:eastAsia="uk-UA"/>
        </w:rPr>
        <w:t>державного університету</w:t>
      </w:r>
    </w:p>
    <w:p w:rsidR="00AF6325" w:rsidRDefault="00832D08" w:rsidP="00832D08">
      <w:pPr>
        <w:spacing w:line="288" w:lineRule="auto"/>
        <w:ind w:left="5812" w:firstLine="0"/>
        <w:jc w:val="center"/>
        <w:rPr>
          <w:b/>
          <w:sz w:val="20"/>
          <w:szCs w:val="20"/>
          <w:lang w:val="uk-UA"/>
        </w:rPr>
      </w:pPr>
      <w:bookmarkStart w:id="0" w:name="_GoBack"/>
      <w:bookmarkEnd w:id="0"/>
      <w:r>
        <w:rPr>
          <w:rStyle w:val="FontStyle11"/>
          <w:b w:val="0"/>
          <w:noProof/>
          <w:lang w:val="uk-UA" w:eastAsia="uk-UA"/>
        </w:rPr>
        <w:t>від 15.05.2025 № 250-Д</w:t>
      </w:r>
    </w:p>
    <w:p w:rsidR="00AF6325" w:rsidRDefault="00AF6325" w:rsidP="00F1085E">
      <w:pPr>
        <w:spacing w:line="288" w:lineRule="auto"/>
        <w:ind w:firstLine="0"/>
        <w:jc w:val="center"/>
        <w:rPr>
          <w:b/>
          <w:sz w:val="20"/>
          <w:szCs w:val="20"/>
          <w:lang w:val="uk-UA"/>
        </w:rPr>
      </w:pPr>
    </w:p>
    <w:p w:rsidR="00AF6325" w:rsidRDefault="00AF6325" w:rsidP="00F1085E">
      <w:pPr>
        <w:spacing w:line="288" w:lineRule="auto"/>
        <w:ind w:firstLine="0"/>
        <w:jc w:val="center"/>
        <w:rPr>
          <w:b/>
          <w:sz w:val="20"/>
          <w:szCs w:val="20"/>
          <w:lang w:val="uk-UA"/>
        </w:rPr>
      </w:pPr>
    </w:p>
    <w:p w:rsidR="004E42CB" w:rsidRPr="00AF6325" w:rsidRDefault="004E42CB" w:rsidP="00F1085E">
      <w:pPr>
        <w:spacing w:line="288" w:lineRule="auto"/>
        <w:ind w:firstLine="0"/>
        <w:jc w:val="center"/>
        <w:rPr>
          <w:b/>
          <w:sz w:val="20"/>
          <w:szCs w:val="20"/>
          <w:lang w:val="uk-UA"/>
        </w:rPr>
      </w:pPr>
      <w:r w:rsidRPr="00AF6325">
        <w:rPr>
          <w:b/>
          <w:sz w:val="20"/>
          <w:szCs w:val="20"/>
          <w:lang w:val="uk-UA"/>
        </w:rPr>
        <w:t>ІНСТРУКЦІЯ</w:t>
      </w:r>
    </w:p>
    <w:p w:rsidR="004E42CB" w:rsidRPr="00AF6325" w:rsidRDefault="004E42CB" w:rsidP="00F1085E">
      <w:pPr>
        <w:spacing w:line="288" w:lineRule="auto"/>
        <w:ind w:firstLine="0"/>
        <w:jc w:val="center"/>
        <w:rPr>
          <w:b/>
          <w:color w:val="000000"/>
          <w:sz w:val="20"/>
          <w:szCs w:val="20"/>
          <w:lang w:val="uk-UA"/>
        </w:rPr>
      </w:pPr>
      <w:r w:rsidRPr="00AF6325">
        <w:rPr>
          <w:b/>
          <w:bCs/>
          <w:sz w:val="20"/>
          <w:szCs w:val="20"/>
          <w:lang w:val="uk-UA"/>
        </w:rPr>
        <w:t>З</w:t>
      </w:r>
      <w:r w:rsidR="006761B7" w:rsidRPr="00AF6325">
        <w:rPr>
          <w:b/>
          <w:bCs/>
          <w:sz w:val="20"/>
          <w:szCs w:val="20"/>
          <w:lang w:val="uk-UA"/>
        </w:rPr>
        <w:t xml:space="preserve"> </w:t>
      </w:r>
      <w:r w:rsidRPr="00AF6325">
        <w:rPr>
          <w:b/>
          <w:bCs/>
          <w:sz w:val="20"/>
          <w:szCs w:val="20"/>
          <w:lang w:val="uk-UA"/>
        </w:rPr>
        <w:t>ОХОРОНИ</w:t>
      </w:r>
      <w:r w:rsidR="006761B7" w:rsidRPr="00AF6325">
        <w:rPr>
          <w:b/>
          <w:bCs/>
          <w:sz w:val="20"/>
          <w:szCs w:val="20"/>
          <w:lang w:val="uk-UA"/>
        </w:rPr>
        <w:t xml:space="preserve"> </w:t>
      </w:r>
      <w:r w:rsidRPr="00AF6325">
        <w:rPr>
          <w:b/>
          <w:bCs/>
          <w:sz w:val="20"/>
          <w:szCs w:val="20"/>
          <w:lang w:val="uk-UA"/>
        </w:rPr>
        <w:t>ПРАЦІ</w:t>
      </w:r>
      <w:r w:rsidR="006761B7" w:rsidRPr="00AF6325">
        <w:rPr>
          <w:b/>
          <w:bCs/>
          <w:sz w:val="20"/>
          <w:szCs w:val="20"/>
          <w:lang w:val="uk-UA"/>
        </w:rPr>
        <w:t xml:space="preserve"> </w:t>
      </w:r>
      <w:r w:rsidRPr="00AF6325">
        <w:rPr>
          <w:b/>
          <w:bCs/>
          <w:sz w:val="20"/>
          <w:szCs w:val="20"/>
          <w:lang w:val="uk-UA"/>
        </w:rPr>
        <w:t>№</w:t>
      </w:r>
      <w:r w:rsidR="006761B7" w:rsidRPr="00AF6325">
        <w:rPr>
          <w:b/>
          <w:bCs/>
          <w:sz w:val="20"/>
          <w:szCs w:val="20"/>
          <w:lang w:val="uk-UA"/>
        </w:rPr>
        <w:t xml:space="preserve"> </w:t>
      </w:r>
      <w:r w:rsidR="00A605E5" w:rsidRPr="00AF6325">
        <w:rPr>
          <w:b/>
          <w:bCs/>
          <w:sz w:val="20"/>
          <w:szCs w:val="20"/>
          <w:lang w:val="uk-UA"/>
        </w:rPr>
        <w:t>44</w:t>
      </w:r>
    </w:p>
    <w:p w:rsidR="004E42CB" w:rsidRPr="00AF6325" w:rsidRDefault="004E42CB" w:rsidP="00F1085E">
      <w:pPr>
        <w:pStyle w:val="HTML"/>
        <w:ind w:firstLine="0"/>
        <w:jc w:val="center"/>
        <w:rPr>
          <w:rFonts w:ascii="Times New Roman" w:hAnsi="Times New Roman" w:cs="Times New Roman"/>
          <w:vertAlign w:val="superscript"/>
          <w:lang w:val="uk-UA"/>
        </w:rPr>
      </w:pPr>
      <w:r w:rsidRPr="00AF6325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під</w:t>
      </w:r>
      <w:r w:rsidR="006761B7" w:rsidRPr="00AF6325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 xml:space="preserve"> </w:t>
      </w:r>
      <w:r w:rsidRPr="00AF6325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час</w:t>
      </w:r>
      <w:r w:rsidR="006761B7" w:rsidRPr="00AF6325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 xml:space="preserve"> </w:t>
      </w:r>
      <w:r w:rsidRPr="00AF6325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роботи</w:t>
      </w:r>
      <w:r w:rsidR="006761B7" w:rsidRPr="00AF6325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 xml:space="preserve"> </w:t>
      </w:r>
      <w:r w:rsidRPr="00AF6325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із</w:t>
      </w:r>
      <w:r w:rsidR="006761B7" w:rsidRPr="00AF6325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 xml:space="preserve"> </w:t>
      </w:r>
      <w:r w:rsidRPr="00AF6325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дезінфекційними</w:t>
      </w:r>
      <w:r w:rsidR="006761B7" w:rsidRPr="00AF6325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 xml:space="preserve"> </w:t>
      </w:r>
      <w:r w:rsidRPr="00AF6325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засобами</w:t>
      </w:r>
      <w:bookmarkStart w:id="1" w:name="o205"/>
      <w:bookmarkEnd w:id="1"/>
    </w:p>
    <w:p w:rsidR="004E42CB" w:rsidRPr="00AF6325" w:rsidRDefault="004E42CB" w:rsidP="004E42CB">
      <w:pPr>
        <w:pStyle w:val="HTML"/>
        <w:jc w:val="center"/>
        <w:rPr>
          <w:rFonts w:ascii="Times New Roman" w:hAnsi="Times New Roman" w:cs="Times New Roman"/>
          <w:lang w:val="uk-UA"/>
        </w:rPr>
      </w:pPr>
      <w:bookmarkStart w:id="2" w:name="o206"/>
      <w:bookmarkStart w:id="3" w:name="o210"/>
      <w:bookmarkStart w:id="4" w:name="o212"/>
      <w:bookmarkStart w:id="5" w:name="o213"/>
      <w:bookmarkStart w:id="6" w:name="o214"/>
      <w:bookmarkStart w:id="7" w:name="o215"/>
      <w:bookmarkEnd w:id="2"/>
      <w:bookmarkEnd w:id="3"/>
      <w:bookmarkEnd w:id="4"/>
      <w:bookmarkEnd w:id="5"/>
      <w:bookmarkEnd w:id="6"/>
      <w:bookmarkEnd w:id="7"/>
    </w:p>
    <w:p w:rsidR="004E42CB" w:rsidRPr="00AF6325" w:rsidRDefault="004E42CB" w:rsidP="004E42CB">
      <w:pPr>
        <w:rPr>
          <w:b/>
          <w:i/>
          <w:iCs/>
          <w:sz w:val="20"/>
          <w:szCs w:val="20"/>
          <w:lang w:val="uk-UA"/>
        </w:rPr>
      </w:pPr>
    </w:p>
    <w:p w:rsidR="004E42CB" w:rsidRPr="00AF6325" w:rsidRDefault="004E42CB" w:rsidP="00A605E5">
      <w:pPr>
        <w:pStyle w:val="ad"/>
        <w:numPr>
          <w:ilvl w:val="0"/>
          <w:numId w:val="9"/>
        </w:numPr>
        <w:jc w:val="center"/>
        <w:rPr>
          <w:b/>
          <w:sz w:val="20"/>
          <w:szCs w:val="20"/>
          <w:lang w:val="uk-UA"/>
        </w:rPr>
      </w:pPr>
      <w:r w:rsidRPr="00AF6325">
        <w:rPr>
          <w:b/>
          <w:sz w:val="20"/>
          <w:szCs w:val="20"/>
          <w:lang w:val="uk-UA"/>
        </w:rPr>
        <w:t>Загальні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положення</w:t>
      </w:r>
    </w:p>
    <w:p w:rsidR="005E4AA7" w:rsidRPr="00AF6325" w:rsidRDefault="005E4AA7" w:rsidP="005E4AA7">
      <w:pPr>
        <w:jc w:val="center"/>
        <w:rPr>
          <w:b/>
          <w:sz w:val="20"/>
          <w:szCs w:val="20"/>
          <w:lang w:val="uk-UA"/>
        </w:rPr>
      </w:pPr>
    </w:p>
    <w:p w:rsidR="005E4AA7" w:rsidRPr="00AF6325" w:rsidRDefault="005E4AA7" w:rsidP="005E4AA7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b/>
          <w:sz w:val="20"/>
          <w:szCs w:val="20"/>
          <w:lang w:val="uk-UA"/>
        </w:rPr>
      </w:pPr>
      <w:r w:rsidRPr="00AF6325">
        <w:rPr>
          <w:color w:val="000000"/>
          <w:sz w:val="20"/>
          <w:szCs w:val="20"/>
          <w:lang w:val="uk-UA"/>
        </w:rPr>
        <w:t>Дія інструкції поширюється на всі підрозділи університету.</w:t>
      </w:r>
    </w:p>
    <w:p w:rsidR="005E4AA7" w:rsidRPr="00AF6325" w:rsidRDefault="005E4AA7" w:rsidP="005E4AA7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b/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Інструкція з охорони праці під час роботи із дезінфекційними засобами (</w:t>
      </w:r>
      <w:r w:rsidRPr="00AF6325">
        <w:rPr>
          <w:i/>
          <w:sz w:val="20"/>
          <w:szCs w:val="20"/>
          <w:lang w:val="uk-UA"/>
        </w:rPr>
        <w:t>далі</w:t>
      </w:r>
      <w:r w:rsidRPr="00AF6325">
        <w:rPr>
          <w:sz w:val="20"/>
          <w:szCs w:val="20"/>
          <w:lang w:val="uk-UA"/>
        </w:rPr>
        <w:t xml:space="preserve"> — Інструкція) передбачає проведення заходів для запобігання небезпеці, пов’язаній із особливостями цього виду роботи, та встановлює вимоги до працівників, які працюють із дезінфекційними засобами.</w:t>
      </w:r>
    </w:p>
    <w:p w:rsidR="005E4AA7" w:rsidRPr="00AF6325" w:rsidRDefault="007F3263" w:rsidP="005E4AA7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Дезінфекційні </w:t>
      </w:r>
      <w:r w:rsidR="005E4AA7" w:rsidRPr="00AF6325">
        <w:rPr>
          <w:sz w:val="20"/>
          <w:szCs w:val="20"/>
          <w:lang w:val="uk-UA"/>
        </w:rPr>
        <w:t>засоби — це речовини, які застосовують для приготування дезінфекційних розчинів для оброблення різних предметів, щоб знищити збудники інфекційних хвороб у середовищі життєдіяльності людини.</w:t>
      </w:r>
    </w:p>
    <w:p w:rsidR="005E4AA7" w:rsidRPr="00AF6325" w:rsidRDefault="005E4AA7" w:rsidP="005E4AA7">
      <w:pPr>
        <w:tabs>
          <w:tab w:val="left" w:pos="1134"/>
        </w:tabs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Дезінфекційні засоби — небезпечні та отруйні речовини, які під час контакту зі шкірою, очима, органами дихання чи травлення можуть спричиняти опіки, отруєння, інші ушкодження і травми, тому під час їх використання слід дотримувати вимог безпеки.</w:t>
      </w:r>
    </w:p>
    <w:p w:rsidR="005E4AA7" w:rsidRPr="00AF6325" w:rsidRDefault="007F3263" w:rsidP="005E4AA7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b/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Під час роботи застосовують дезінфекційні засоби, дозволені Міністерством охорони здоров’я.</w:t>
      </w:r>
    </w:p>
    <w:p w:rsidR="00191A2D" w:rsidRPr="00AF6325" w:rsidRDefault="00191A2D" w:rsidP="00191A2D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До роботи з дезінфекційними засобами не допускають осіб віком до 18 років, вагітних, жінок-годувальниць, осіб, які мають медичні протипоказання або не пройшли відповідний інструктаж з охорони праці, пожежної безпеки.</w:t>
      </w:r>
    </w:p>
    <w:p w:rsidR="00191A2D" w:rsidRPr="00AF6325" w:rsidRDefault="00191A2D" w:rsidP="00191A2D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 Не допускають до роботи й осіб, які порушили правила, норми та інструкції з охорони праці (пожежної безпеки, виробничої санітарії).</w:t>
      </w:r>
    </w:p>
    <w:p w:rsidR="00191A2D" w:rsidRPr="00AF6325" w:rsidRDefault="007F3263" w:rsidP="005837B6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До виконання самостійних робіт із дезінфекційними засобами допускаються особи не молодше 18 років, які не мають медичних протипоказань за станом здоров'я до виконуваних видів робіт. Пройшли вступний інструктаж з охорони праці та інструктаж з</w:t>
      </w:r>
      <w:r w:rsidR="00191A2D" w:rsidRPr="00AF6325">
        <w:rPr>
          <w:sz w:val="20"/>
          <w:szCs w:val="20"/>
          <w:lang w:val="uk-UA"/>
        </w:rPr>
        <w:t> </w:t>
      </w:r>
      <w:r w:rsidRPr="00AF6325">
        <w:rPr>
          <w:sz w:val="20"/>
          <w:szCs w:val="20"/>
          <w:lang w:val="uk-UA"/>
        </w:rPr>
        <w:t xml:space="preserve">питань пожежної безпеки, </w:t>
      </w:r>
      <w:r w:rsidR="00191A2D" w:rsidRPr="00AF6325">
        <w:rPr>
          <w:sz w:val="20"/>
          <w:szCs w:val="20"/>
          <w:lang w:val="uk-UA"/>
        </w:rPr>
        <w:t xml:space="preserve">первинний </w:t>
      </w:r>
      <w:r w:rsidRPr="00AF6325">
        <w:rPr>
          <w:sz w:val="20"/>
          <w:szCs w:val="20"/>
          <w:lang w:val="uk-UA"/>
        </w:rPr>
        <w:t xml:space="preserve">інструктаж на робочому місці </w:t>
      </w:r>
      <w:r w:rsidRPr="00AF6325">
        <w:rPr>
          <w:spacing w:val="2"/>
          <w:sz w:val="20"/>
          <w:szCs w:val="20"/>
          <w:lang w:val="uk-UA"/>
        </w:rPr>
        <w:t xml:space="preserve">з </w:t>
      </w:r>
      <w:r w:rsidRPr="00AF6325">
        <w:rPr>
          <w:sz w:val="20"/>
          <w:szCs w:val="20"/>
          <w:lang w:val="uk-UA"/>
        </w:rPr>
        <w:t xml:space="preserve">охорони праці, </w:t>
      </w:r>
      <w:r w:rsidRPr="00AF6325">
        <w:rPr>
          <w:spacing w:val="2"/>
          <w:sz w:val="20"/>
          <w:szCs w:val="20"/>
          <w:lang w:val="uk-UA"/>
        </w:rPr>
        <w:t>безпечних прийомів виконання робіт,</w:t>
      </w:r>
      <w:r w:rsidRPr="00AF6325">
        <w:rPr>
          <w:sz w:val="20"/>
          <w:szCs w:val="20"/>
          <w:lang w:val="uk-UA"/>
        </w:rPr>
        <w:t xml:space="preserve"> з питань пожежної безпеки </w:t>
      </w:r>
      <w:r w:rsidR="002E2A71" w:rsidRPr="00AF6325">
        <w:rPr>
          <w:sz w:val="20"/>
          <w:szCs w:val="20"/>
          <w:lang w:val="uk-UA"/>
        </w:rPr>
        <w:t>й</w:t>
      </w:r>
      <w:r w:rsidRPr="00AF6325">
        <w:rPr>
          <w:sz w:val="20"/>
          <w:szCs w:val="20"/>
          <w:lang w:val="uk-UA"/>
        </w:rPr>
        <w:t xml:space="preserve"> допущені до самостійного виконання робіт.</w:t>
      </w:r>
      <w:r w:rsidR="00191A2D" w:rsidRPr="00AF6325">
        <w:rPr>
          <w:sz w:val="20"/>
          <w:szCs w:val="20"/>
          <w:lang w:val="uk-UA"/>
        </w:rPr>
        <w:t xml:space="preserve"> Повторний інструктаж проводять раз на три місяці.</w:t>
      </w:r>
    </w:p>
    <w:p w:rsidR="00191A2D" w:rsidRPr="00AF6325" w:rsidRDefault="007D141B" w:rsidP="007D141B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Результати первинного та повторного інструктажів заносяться до Журналу реєстрації інструктажів з питань охорони праці на робочому місці. У журналі після проходження інструктажу має бути підпис особи, яка проводить інструктаж, та працівника якого інструктують, і в графі "Знання перевірив, допуск до роботи здійснив" також підпис особи, яка інструктує і дата допуску до роботи.</w:t>
      </w:r>
    </w:p>
    <w:p w:rsidR="00761B0E" w:rsidRPr="00AF6325" w:rsidRDefault="007D141B" w:rsidP="00761B0E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За невиконання вимог даної інструкції працівник несе дисциплінарну, матеріальну, адміністративну та кримінальну відповідальність.</w:t>
      </w:r>
    </w:p>
    <w:p w:rsidR="007D141B" w:rsidRPr="00AF6325" w:rsidRDefault="007D141B" w:rsidP="00761B0E">
      <w:pPr>
        <w:pStyle w:val="ad"/>
        <w:numPr>
          <w:ilvl w:val="1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Працівники, які працюють із дезінфекційними засобами, зобов’язані:</w:t>
      </w:r>
    </w:p>
    <w:p w:rsidR="00DA333F" w:rsidRPr="00AF6325" w:rsidRDefault="00DA333F" w:rsidP="00761B0E">
      <w:pPr>
        <w:pStyle w:val="ad"/>
        <w:numPr>
          <w:ilvl w:val="0"/>
          <w:numId w:val="17"/>
        </w:numPr>
        <w:tabs>
          <w:tab w:val="left" w:pos="851"/>
          <w:tab w:val="left" w:pos="1418"/>
        </w:tabs>
        <w:rPr>
          <w:vanish/>
          <w:sz w:val="20"/>
          <w:szCs w:val="20"/>
          <w:lang w:val="uk-UA"/>
        </w:rPr>
      </w:pPr>
    </w:p>
    <w:p w:rsidR="00DA333F" w:rsidRPr="00AF6325" w:rsidRDefault="00DA333F" w:rsidP="00761B0E">
      <w:pPr>
        <w:pStyle w:val="ad"/>
        <w:numPr>
          <w:ilvl w:val="1"/>
          <w:numId w:val="17"/>
        </w:numPr>
        <w:tabs>
          <w:tab w:val="left" w:pos="851"/>
          <w:tab w:val="left" w:pos="1418"/>
        </w:tabs>
        <w:rPr>
          <w:vanish/>
          <w:sz w:val="20"/>
          <w:szCs w:val="20"/>
          <w:lang w:val="uk-UA"/>
        </w:rPr>
      </w:pPr>
    </w:p>
    <w:p w:rsidR="00DA333F" w:rsidRPr="00AF6325" w:rsidRDefault="00DA333F" w:rsidP="00761B0E">
      <w:pPr>
        <w:pStyle w:val="ad"/>
        <w:numPr>
          <w:ilvl w:val="1"/>
          <w:numId w:val="17"/>
        </w:numPr>
        <w:tabs>
          <w:tab w:val="left" w:pos="851"/>
          <w:tab w:val="left" w:pos="1418"/>
        </w:tabs>
        <w:rPr>
          <w:vanish/>
          <w:sz w:val="20"/>
          <w:szCs w:val="20"/>
          <w:lang w:val="uk-UA"/>
        </w:rPr>
      </w:pPr>
    </w:p>
    <w:p w:rsidR="00DA333F" w:rsidRPr="00AF6325" w:rsidRDefault="00DA333F" w:rsidP="00761B0E">
      <w:pPr>
        <w:pStyle w:val="ad"/>
        <w:numPr>
          <w:ilvl w:val="1"/>
          <w:numId w:val="17"/>
        </w:numPr>
        <w:tabs>
          <w:tab w:val="left" w:pos="851"/>
          <w:tab w:val="left" w:pos="1418"/>
        </w:tabs>
        <w:rPr>
          <w:vanish/>
          <w:sz w:val="20"/>
          <w:szCs w:val="20"/>
          <w:lang w:val="uk-UA"/>
        </w:rPr>
      </w:pPr>
    </w:p>
    <w:p w:rsidR="00DA333F" w:rsidRPr="00AF6325" w:rsidRDefault="00DA333F" w:rsidP="00761B0E">
      <w:pPr>
        <w:pStyle w:val="ad"/>
        <w:numPr>
          <w:ilvl w:val="1"/>
          <w:numId w:val="17"/>
        </w:numPr>
        <w:tabs>
          <w:tab w:val="left" w:pos="851"/>
          <w:tab w:val="left" w:pos="1418"/>
        </w:tabs>
        <w:rPr>
          <w:vanish/>
          <w:sz w:val="20"/>
          <w:szCs w:val="20"/>
          <w:lang w:val="uk-UA"/>
        </w:rPr>
      </w:pPr>
    </w:p>
    <w:p w:rsidR="00DA333F" w:rsidRPr="00AF6325" w:rsidRDefault="00DA333F" w:rsidP="00761B0E">
      <w:pPr>
        <w:pStyle w:val="ad"/>
        <w:numPr>
          <w:ilvl w:val="1"/>
          <w:numId w:val="17"/>
        </w:numPr>
        <w:tabs>
          <w:tab w:val="left" w:pos="851"/>
          <w:tab w:val="left" w:pos="1418"/>
        </w:tabs>
        <w:rPr>
          <w:vanish/>
          <w:sz w:val="20"/>
          <w:szCs w:val="20"/>
          <w:lang w:val="uk-UA"/>
        </w:rPr>
      </w:pPr>
    </w:p>
    <w:p w:rsidR="007D141B" w:rsidRPr="00AF6325" w:rsidRDefault="0053413B" w:rsidP="00761B0E">
      <w:pPr>
        <w:pStyle w:val="ad"/>
        <w:numPr>
          <w:ilvl w:val="2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Виконувати </w:t>
      </w:r>
      <w:r w:rsidR="007D141B" w:rsidRPr="00AF6325">
        <w:rPr>
          <w:sz w:val="20"/>
          <w:szCs w:val="20"/>
          <w:lang w:val="uk-UA"/>
        </w:rPr>
        <w:t xml:space="preserve">правила внутрішнього </w:t>
      </w:r>
      <w:r w:rsidRPr="00AF6325">
        <w:rPr>
          <w:sz w:val="20"/>
          <w:szCs w:val="20"/>
          <w:lang w:val="uk-UA"/>
        </w:rPr>
        <w:t xml:space="preserve">трудового </w:t>
      </w:r>
      <w:r w:rsidR="007D141B" w:rsidRPr="00AF6325">
        <w:rPr>
          <w:sz w:val="20"/>
          <w:szCs w:val="20"/>
          <w:lang w:val="uk-UA"/>
        </w:rPr>
        <w:t>розпорядку;</w:t>
      </w:r>
    </w:p>
    <w:p w:rsidR="008A5436" w:rsidRPr="00AF6325" w:rsidRDefault="0053413B" w:rsidP="00761B0E">
      <w:pPr>
        <w:pStyle w:val="ad"/>
        <w:numPr>
          <w:ilvl w:val="2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Дбати </w:t>
      </w:r>
      <w:r w:rsidR="008A5436" w:rsidRPr="00AF6325">
        <w:rPr>
          <w:sz w:val="20"/>
          <w:szCs w:val="20"/>
          <w:lang w:val="uk-UA"/>
        </w:rPr>
        <w:t>про особисту безпеку і здоров’я, а також про безпеку і здоров’я оточуючих людей в процесі будь-яких робіт чи під час перебування на території університету</w:t>
      </w:r>
      <w:r w:rsidR="00150D2F" w:rsidRPr="00AF6325">
        <w:rPr>
          <w:sz w:val="20"/>
          <w:szCs w:val="20"/>
          <w:lang w:val="uk-UA"/>
        </w:rPr>
        <w:t>;</w:t>
      </w:r>
    </w:p>
    <w:p w:rsidR="007D141B" w:rsidRPr="00AF6325" w:rsidRDefault="0053413B" w:rsidP="00761B0E">
      <w:pPr>
        <w:pStyle w:val="ad"/>
        <w:numPr>
          <w:ilvl w:val="2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Знати </w:t>
      </w:r>
      <w:r w:rsidR="007D141B" w:rsidRPr="00AF6325">
        <w:rPr>
          <w:sz w:val="20"/>
          <w:szCs w:val="20"/>
          <w:lang w:val="uk-UA"/>
        </w:rPr>
        <w:t>властивості дезінфекційних засобів та їх дію на організм людини;</w:t>
      </w:r>
    </w:p>
    <w:p w:rsidR="00150D2F" w:rsidRPr="00AF6325" w:rsidRDefault="0053413B" w:rsidP="00761B0E">
      <w:pPr>
        <w:pStyle w:val="ad"/>
        <w:numPr>
          <w:ilvl w:val="2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Користуватися </w:t>
      </w:r>
      <w:r w:rsidR="00150D2F" w:rsidRPr="00AF6325">
        <w:rPr>
          <w:sz w:val="20"/>
          <w:szCs w:val="20"/>
          <w:lang w:val="uk-UA"/>
        </w:rPr>
        <w:t>спецодягом, спецвзуттям та засобами індивідуального захисту;</w:t>
      </w:r>
    </w:p>
    <w:p w:rsidR="00DA333F" w:rsidRPr="00AF6325" w:rsidRDefault="0053413B" w:rsidP="00761B0E">
      <w:pPr>
        <w:pStyle w:val="ad"/>
        <w:numPr>
          <w:ilvl w:val="2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Виконувати </w:t>
      </w:r>
      <w:r w:rsidR="00DA333F" w:rsidRPr="00AF6325">
        <w:rPr>
          <w:sz w:val="20"/>
          <w:szCs w:val="20"/>
          <w:lang w:val="uk-UA"/>
        </w:rPr>
        <w:t>тільки ту роботу, по якій проінструктований та яка доручена керівником робіт;</w:t>
      </w:r>
    </w:p>
    <w:p w:rsidR="00150D2F" w:rsidRPr="00AF6325" w:rsidRDefault="0053413B" w:rsidP="00761B0E">
      <w:pPr>
        <w:pStyle w:val="ad"/>
        <w:numPr>
          <w:ilvl w:val="2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Дотримувати </w:t>
      </w:r>
      <w:r w:rsidR="00150D2F" w:rsidRPr="00AF6325">
        <w:rPr>
          <w:sz w:val="20"/>
          <w:szCs w:val="20"/>
          <w:lang w:val="uk-UA"/>
        </w:rPr>
        <w:t>правил особистої гігієни, приймати їжу у передбачених для цього місцях, утримувати в порядку робоче місце;</w:t>
      </w:r>
    </w:p>
    <w:p w:rsidR="00150D2F" w:rsidRPr="00AF6325" w:rsidRDefault="0053413B" w:rsidP="00761B0E">
      <w:pPr>
        <w:pStyle w:val="ad"/>
        <w:numPr>
          <w:ilvl w:val="2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Не </w:t>
      </w:r>
      <w:r w:rsidR="00150D2F" w:rsidRPr="00AF6325">
        <w:rPr>
          <w:sz w:val="20"/>
          <w:szCs w:val="20"/>
          <w:lang w:val="uk-UA"/>
        </w:rPr>
        <w:t>захаращувати своє робоче місце;</w:t>
      </w:r>
    </w:p>
    <w:p w:rsidR="00150D2F" w:rsidRPr="00AF6325" w:rsidRDefault="0053413B" w:rsidP="00761B0E">
      <w:pPr>
        <w:pStyle w:val="ad"/>
        <w:numPr>
          <w:ilvl w:val="2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Не </w:t>
      </w:r>
      <w:r w:rsidR="00150D2F" w:rsidRPr="00AF6325">
        <w:rPr>
          <w:sz w:val="20"/>
          <w:szCs w:val="20"/>
          <w:lang w:val="uk-UA"/>
        </w:rPr>
        <w:t>допускати сторонніх осіб на своє робоче місце;</w:t>
      </w:r>
    </w:p>
    <w:p w:rsidR="00150D2F" w:rsidRPr="00AF6325" w:rsidRDefault="0053413B" w:rsidP="00761B0E">
      <w:pPr>
        <w:pStyle w:val="ad"/>
        <w:numPr>
          <w:ilvl w:val="2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Не </w:t>
      </w:r>
      <w:r w:rsidR="00150D2F" w:rsidRPr="00AF6325">
        <w:rPr>
          <w:sz w:val="20"/>
          <w:szCs w:val="20"/>
          <w:lang w:val="uk-UA"/>
        </w:rPr>
        <w:t>виконувати вказівок, які суперечать правилам охорони праці;</w:t>
      </w:r>
    </w:p>
    <w:p w:rsidR="00150D2F" w:rsidRPr="00AF6325" w:rsidRDefault="0053413B" w:rsidP="00761B0E">
      <w:pPr>
        <w:pStyle w:val="ad"/>
        <w:numPr>
          <w:ilvl w:val="2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Не </w:t>
      </w:r>
      <w:r w:rsidR="00150D2F" w:rsidRPr="00AF6325">
        <w:rPr>
          <w:sz w:val="20"/>
          <w:szCs w:val="20"/>
          <w:lang w:val="uk-UA"/>
        </w:rPr>
        <w:t>торкатись електрообладнання, клем та електродроту, арматури загального освітлення, не відкривати дверці електрошаф;</w:t>
      </w:r>
    </w:p>
    <w:p w:rsidR="00150D2F" w:rsidRPr="00AF6325" w:rsidRDefault="0053413B" w:rsidP="00761B0E">
      <w:pPr>
        <w:pStyle w:val="ad"/>
        <w:numPr>
          <w:ilvl w:val="2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Знати</w:t>
      </w:r>
      <w:r w:rsidR="00150D2F" w:rsidRPr="00AF6325">
        <w:rPr>
          <w:sz w:val="20"/>
          <w:szCs w:val="20"/>
          <w:lang w:val="uk-UA"/>
        </w:rPr>
        <w:t>, де розташовані первинні засоби пожежогасіння, вміти ними користуватися;</w:t>
      </w:r>
    </w:p>
    <w:p w:rsidR="00150D2F" w:rsidRPr="00AF6325" w:rsidRDefault="0053413B" w:rsidP="00761B0E">
      <w:pPr>
        <w:pStyle w:val="ad"/>
        <w:numPr>
          <w:ilvl w:val="2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Мати </w:t>
      </w:r>
      <w:r w:rsidR="00150D2F" w:rsidRPr="00AF6325">
        <w:rPr>
          <w:sz w:val="20"/>
          <w:szCs w:val="20"/>
          <w:lang w:val="uk-UA"/>
        </w:rPr>
        <w:t>навички надання долікарської допомоги потерпілому залежно від отриманої травми, отруєння тощо;</w:t>
      </w:r>
    </w:p>
    <w:p w:rsidR="00761B0E" w:rsidRPr="00AF6325" w:rsidRDefault="0053413B" w:rsidP="00761B0E">
      <w:pPr>
        <w:pStyle w:val="ad"/>
        <w:numPr>
          <w:ilvl w:val="2"/>
          <w:numId w:val="11"/>
        </w:numPr>
        <w:tabs>
          <w:tab w:val="left" w:pos="1418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Працювати </w:t>
      </w:r>
      <w:r w:rsidR="00150D2F" w:rsidRPr="00AF6325">
        <w:rPr>
          <w:sz w:val="20"/>
          <w:szCs w:val="20"/>
          <w:lang w:val="uk-UA"/>
        </w:rPr>
        <w:t>тільки справним інструментом та пристосуваннями.</w:t>
      </w:r>
    </w:p>
    <w:p w:rsidR="0053413B" w:rsidRPr="00AF6325" w:rsidRDefault="0053413B" w:rsidP="00761B0E">
      <w:pPr>
        <w:pStyle w:val="ad"/>
        <w:numPr>
          <w:ilvl w:val="1"/>
          <w:numId w:val="11"/>
        </w:numPr>
        <w:tabs>
          <w:tab w:val="left" w:pos="1276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Забороняється виконувати роботу на несправному обладнанні.</w:t>
      </w:r>
    </w:p>
    <w:p w:rsidR="0053413B" w:rsidRPr="00AF6325" w:rsidRDefault="0053413B" w:rsidP="00761B0E">
      <w:pPr>
        <w:pStyle w:val="ad"/>
        <w:numPr>
          <w:ilvl w:val="1"/>
          <w:numId w:val="11"/>
        </w:numPr>
        <w:tabs>
          <w:tab w:val="left" w:pos="1276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Забороняється застосовувати ручний інструмент, який має вибої, відколи на робочих поверхнях, задирки і гострі ребра в місцях їх затискання та інше.</w:t>
      </w:r>
    </w:p>
    <w:p w:rsidR="0053413B" w:rsidRPr="00AF6325" w:rsidRDefault="0053413B" w:rsidP="00761B0E">
      <w:pPr>
        <w:pStyle w:val="ad"/>
        <w:numPr>
          <w:ilvl w:val="1"/>
          <w:numId w:val="11"/>
        </w:numPr>
        <w:tabs>
          <w:tab w:val="left" w:pos="1276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Ру</w:t>
      </w:r>
      <w:r w:rsidR="002E2A71" w:rsidRPr="00AF6325">
        <w:rPr>
          <w:sz w:val="20"/>
          <w:szCs w:val="20"/>
          <w:lang w:val="uk-UA"/>
        </w:rPr>
        <w:t>чки</w:t>
      </w:r>
      <w:r w:rsidRPr="00AF6325">
        <w:rPr>
          <w:sz w:val="20"/>
          <w:szCs w:val="20"/>
          <w:lang w:val="uk-UA"/>
        </w:rPr>
        <w:t xml:space="preserve"> інструменту повинні бути гладко оброблені, ретельно підігнані і надійно закріплені.</w:t>
      </w:r>
    </w:p>
    <w:p w:rsidR="0053413B" w:rsidRPr="00AF6325" w:rsidRDefault="0053413B" w:rsidP="00761B0E">
      <w:pPr>
        <w:pStyle w:val="ad"/>
        <w:numPr>
          <w:ilvl w:val="1"/>
          <w:numId w:val="11"/>
        </w:numPr>
        <w:tabs>
          <w:tab w:val="left" w:pos="1276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lastRenderedPageBreak/>
        <w:t>В процесі роботи на працівників, які працюють із дезінфекційними засобами можуть впливати наступні небезпечні й шкідливі виробничі фактори:</w:t>
      </w:r>
    </w:p>
    <w:p w:rsidR="00761B0E" w:rsidRPr="00AF6325" w:rsidRDefault="00761B0E" w:rsidP="00761B0E">
      <w:pPr>
        <w:pStyle w:val="ad"/>
        <w:numPr>
          <w:ilvl w:val="1"/>
          <w:numId w:val="17"/>
        </w:numPr>
        <w:tabs>
          <w:tab w:val="left" w:pos="1276"/>
        </w:tabs>
        <w:rPr>
          <w:vanish/>
          <w:sz w:val="20"/>
          <w:szCs w:val="20"/>
          <w:lang w:val="uk-UA"/>
        </w:rPr>
      </w:pPr>
    </w:p>
    <w:p w:rsidR="00761B0E" w:rsidRPr="00AF6325" w:rsidRDefault="00761B0E" w:rsidP="00761B0E">
      <w:pPr>
        <w:pStyle w:val="ad"/>
        <w:numPr>
          <w:ilvl w:val="1"/>
          <w:numId w:val="17"/>
        </w:numPr>
        <w:tabs>
          <w:tab w:val="left" w:pos="1276"/>
        </w:tabs>
        <w:rPr>
          <w:vanish/>
          <w:sz w:val="20"/>
          <w:szCs w:val="20"/>
          <w:lang w:val="uk-UA"/>
        </w:rPr>
      </w:pPr>
    </w:p>
    <w:p w:rsidR="00761B0E" w:rsidRPr="00AF6325" w:rsidRDefault="00761B0E" w:rsidP="00761B0E">
      <w:pPr>
        <w:pStyle w:val="ad"/>
        <w:numPr>
          <w:ilvl w:val="1"/>
          <w:numId w:val="17"/>
        </w:numPr>
        <w:tabs>
          <w:tab w:val="left" w:pos="1276"/>
        </w:tabs>
        <w:rPr>
          <w:vanish/>
          <w:sz w:val="20"/>
          <w:szCs w:val="20"/>
          <w:lang w:val="uk-UA"/>
        </w:rPr>
      </w:pPr>
    </w:p>
    <w:p w:rsidR="00761B0E" w:rsidRPr="00AF6325" w:rsidRDefault="00761B0E" w:rsidP="00761B0E">
      <w:pPr>
        <w:pStyle w:val="ad"/>
        <w:numPr>
          <w:ilvl w:val="1"/>
          <w:numId w:val="17"/>
        </w:numPr>
        <w:tabs>
          <w:tab w:val="left" w:pos="1276"/>
        </w:tabs>
        <w:rPr>
          <w:vanish/>
          <w:sz w:val="20"/>
          <w:szCs w:val="20"/>
          <w:lang w:val="uk-UA"/>
        </w:rPr>
      </w:pPr>
    </w:p>
    <w:p w:rsidR="00761B0E" w:rsidRPr="00AF6325" w:rsidRDefault="00761B0E" w:rsidP="00761B0E">
      <w:pPr>
        <w:pStyle w:val="ad"/>
        <w:numPr>
          <w:ilvl w:val="1"/>
          <w:numId w:val="17"/>
        </w:numPr>
        <w:tabs>
          <w:tab w:val="left" w:pos="1276"/>
        </w:tabs>
        <w:rPr>
          <w:vanish/>
          <w:sz w:val="20"/>
          <w:szCs w:val="20"/>
          <w:lang w:val="uk-UA"/>
        </w:rPr>
      </w:pPr>
    </w:p>
    <w:p w:rsidR="00761B0E" w:rsidRPr="00AF6325" w:rsidRDefault="00761B0E" w:rsidP="00761B0E">
      <w:pPr>
        <w:pStyle w:val="ad"/>
        <w:numPr>
          <w:ilvl w:val="1"/>
          <w:numId w:val="17"/>
        </w:numPr>
        <w:tabs>
          <w:tab w:val="left" w:pos="1276"/>
        </w:tabs>
        <w:rPr>
          <w:vanish/>
          <w:sz w:val="20"/>
          <w:szCs w:val="20"/>
          <w:lang w:val="uk-UA"/>
        </w:rPr>
      </w:pPr>
    </w:p>
    <w:p w:rsidR="00761B0E" w:rsidRPr="00AF6325" w:rsidRDefault="00761B0E" w:rsidP="00761B0E">
      <w:pPr>
        <w:pStyle w:val="ad"/>
        <w:numPr>
          <w:ilvl w:val="1"/>
          <w:numId w:val="17"/>
        </w:numPr>
        <w:tabs>
          <w:tab w:val="left" w:pos="1276"/>
        </w:tabs>
        <w:rPr>
          <w:vanish/>
          <w:sz w:val="20"/>
          <w:szCs w:val="20"/>
          <w:lang w:val="uk-UA"/>
        </w:rPr>
      </w:pPr>
    </w:p>
    <w:p w:rsidR="00761B0E" w:rsidRPr="00AF6325" w:rsidRDefault="00761B0E" w:rsidP="00761B0E">
      <w:pPr>
        <w:pStyle w:val="ad"/>
        <w:numPr>
          <w:ilvl w:val="1"/>
          <w:numId w:val="17"/>
        </w:numPr>
        <w:tabs>
          <w:tab w:val="left" w:pos="1276"/>
        </w:tabs>
        <w:rPr>
          <w:vanish/>
          <w:sz w:val="20"/>
          <w:szCs w:val="20"/>
          <w:lang w:val="uk-UA"/>
        </w:rPr>
      </w:pPr>
    </w:p>
    <w:p w:rsidR="00761B0E" w:rsidRPr="00AF6325" w:rsidRDefault="00761B0E" w:rsidP="00761B0E">
      <w:pPr>
        <w:pStyle w:val="ad"/>
        <w:numPr>
          <w:ilvl w:val="1"/>
          <w:numId w:val="17"/>
        </w:numPr>
        <w:tabs>
          <w:tab w:val="left" w:pos="1276"/>
        </w:tabs>
        <w:rPr>
          <w:vanish/>
          <w:sz w:val="20"/>
          <w:szCs w:val="20"/>
          <w:lang w:val="uk-UA"/>
        </w:rPr>
      </w:pPr>
    </w:p>
    <w:p w:rsidR="0053413B" w:rsidRPr="00AF6325" w:rsidRDefault="0053413B" w:rsidP="00761B0E">
      <w:pPr>
        <w:pStyle w:val="ad"/>
        <w:numPr>
          <w:ilvl w:val="2"/>
          <w:numId w:val="17"/>
        </w:numPr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Токсична та дратуюча дія дезінф</w:t>
      </w:r>
      <w:r w:rsidR="002E2A71" w:rsidRPr="00AF6325">
        <w:rPr>
          <w:sz w:val="20"/>
          <w:szCs w:val="20"/>
          <w:lang w:val="uk-UA"/>
        </w:rPr>
        <w:t>екційних</w:t>
      </w:r>
      <w:r w:rsidRPr="00AF6325">
        <w:rPr>
          <w:sz w:val="20"/>
          <w:szCs w:val="20"/>
          <w:lang w:val="uk-UA"/>
        </w:rPr>
        <w:t xml:space="preserve"> засобів на шкіряні покрови, слизові оболонки очей і органів дихання;</w:t>
      </w:r>
    </w:p>
    <w:p w:rsidR="0053413B" w:rsidRPr="00AF6325" w:rsidRDefault="0053413B" w:rsidP="00761B0E">
      <w:pPr>
        <w:pStyle w:val="ad"/>
        <w:numPr>
          <w:ilvl w:val="2"/>
          <w:numId w:val="17"/>
        </w:numPr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Травмування рук (гострі кромки, задирки, шорсткість на поверхні інструментів та обладнання);</w:t>
      </w:r>
    </w:p>
    <w:p w:rsidR="0053413B" w:rsidRPr="00AF6325" w:rsidRDefault="0053413B" w:rsidP="00761B0E">
      <w:pPr>
        <w:pStyle w:val="ad"/>
        <w:numPr>
          <w:ilvl w:val="2"/>
          <w:numId w:val="17"/>
        </w:numPr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Ураження електричним струмом в слідстві несправності електроустановок та захисних засобів (дефекти виготовлення, монтажу, ремонту обладнання);</w:t>
      </w:r>
    </w:p>
    <w:p w:rsidR="0053413B" w:rsidRPr="00AF6325" w:rsidRDefault="0053413B" w:rsidP="00761B0E">
      <w:pPr>
        <w:pStyle w:val="ad"/>
        <w:numPr>
          <w:ilvl w:val="2"/>
          <w:numId w:val="17"/>
        </w:numPr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Підвищена або знижена температура повітря робочої зони;</w:t>
      </w:r>
    </w:p>
    <w:p w:rsidR="0053413B" w:rsidRPr="00AF6325" w:rsidRDefault="0053413B" w:rsidP="00761B0E">
      <w:pPr>
        <w:pStyle w:val="ad"/>
        <w:numPr>
          <w:ilvl w:val="2"/>
          <w:numId w:val="17"/>
        </w:numPr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Підвищена або знижена рухомість повітря робочої зони;</w:t>
      </w:r>
    </w:p>
    <w:p w:rsidR="0053413B" w:rsidRPr="00AF6325" w:rsidRDefault="0053413B" w:rsidP="00761B0E">
      <w:pPr>
        <w:pStyle w:val="ad"/>
        <w:numPr>
          <w:ilvl w:val="2"/>
          <w:numId w:val="17"/>
        </w:numPr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Підвищена або знижена температура обладнання, матеріалів.</w:t>
      </w:r>
    </w:p>
    <w:p w:rsidR="004E42CB" w:rsidRPr="00AF6325" w:rsidRDefault="004E42CB" w:rsidP="00DA333F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Усі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роботи,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пов’язані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дезінфекційними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засобами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(фасування,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приготування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розчинів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тощо),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провод</w:t>
      </w:r>
      <w:r w:rsidR="001817A2" w:rsidRPr="00AF6325">
        <w:rPr>
          <w:sz w:val="20"/>
          <w:szCs w:val="20"/>
          <w:lang w:val="uk-UA"/>
        </w:rPr>
        <w:t>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спецодязі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(халат,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косинка),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обов’язково</w:t>
      </w:r>
      <w:r w:rsidR="006761B7" w:rsidRPr="00AF6325">
        <w:rPr>
          <w:sz w:val="20"/>
          <w:szCs w:val="20"/>
          <w:lang w:val="uk-UA"/>
        </w:rPr>
        <w:t xml:space="preserve"> </w:t>
      </w:r>
      <w:r w:rsidR="001817A2" w:rsidRPr="00AF6325">
        <w:rPr>
          <w:sz w:val="20"/>
          <w:szCs w:val="20"/>
          <w:lang w:val="uk-UA"/>
        </w:rPr>
        <w:t>використовувати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індивідуального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захисту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(респіратор,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гумові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рукавички,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герметичні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окуляри).</w:t>
      </w:r>
    </w:p>
    <w:p w:rsidR="004E42CB" w:rsidRPr="00AF6325" w:rsidRDefault="004E42CB" w:rsidP="00DA333F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До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дезінфекційними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засобами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допускають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осіб,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які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мають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засобів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індивідуального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захисту.</w:t>
      </w:r>
    </w:p>
    <w:p w:rsidR="004E42CB" w:rsidRPr="00AF6325" w:rsidRDefault="004E42CB" w:rsidP="00DA333F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Усі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роботи,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пов’язані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приготуванням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розчинів,</w:t>
      </w:r>
      <w:r w:rsidR="006761B7" w:rsidRPr="00AF6325">
        <w:rPr>
          <w:sz w:val="20"/>
          <w:szCs w:val="20"/>
          <w:lang w:val="uk-UA"/>
        </w:rPr>
        <w:t xml:space="preserve"> </w:t>
      </w:r>
      <w:r w:rsidR="001817A2" w:rsidRPr="00AF6325">
        <w:rPr>
          <w:sz w:val="20"/>
          <w:szCs w:val="20"/>
          <w:lang w:val="uk-UA"/>
        </w:rPr>
        <w:t>проводити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</w:t>
      </w:r>
      <w:r w:rsidR="001817A2" w:rsidRPr="00AF6325">
        <w:rPr>
          <w:sz w:val="20"/>
          <w:szCs w:val="20"/>
          <w:lang w:val="uk-UA"/>
        </w:rPr>
        <w:t> </w:t>
      </w:r>
      <w:r w:rsidRPr="00AF6325">
        <w:rPr>
          <w:sz w:val="20"/>
          <w:szCs w:val="20"/>
          <w:lang w:val="uk-UA"/>
        </w:rPr>
        <w:t>спеціально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обладнаному,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добре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провітрюваному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приміщенні,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забезпеченому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проточною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питною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водою,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каналізацією,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аптечкою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першої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медичної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допомоги.</w:t>
      </w:r>
    </w:p>
    <w:p w:rsidR="004E42CB" w:rsidRPr="00AF6325" w:rsidRDefault="004E42CB" w:rsidP="00DA333F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Утилізу</w:t>
      </w:r>
      <w:r w:rsidR="001817A2" w:rsidRPr="00AF6325">
        <w:rPr>
          <w:sz w:val="20"/>
          <w:szCs w:val="20"/>
          <w:lang w:val="uk-UA"/>
        </w:rPr>
        <w:t>вати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робочі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методом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згідно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регламентом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чи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методичними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вказівками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для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такого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засобу.</w:t>
      </w:r>
    </w:p>
    <w:p w:rsidR="004E42CB" w:rsidRPr="00AF6325" w:rsidRDefault="004E42CB" w:rsidP="00DA333F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Запаси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засобів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зберіга</w:t>
      </w:r>
      <w:r w:rsidR="001817A2" w:rsidRPr="00AF6325">
        <w:rPr>
          <w:sz w:val="20"/>
          <w:szCs w:val="20"/>
          <w:lang w:val="uk-UA"/>
        </w:rPr>
        <w:t>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місцях,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доступних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для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загального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користування,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сухому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прохолодному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приміщенні.</w:t>
      </w:r>
    </w:p>
    <w:p w:rsidR="004E42CB" w:rsidRPr="00AF6325" w:rsidRDefault="004E42CB" w:rsidP="00DA333F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Усі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мають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бути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етикетками,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яких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зазначають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назву,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концентрацію,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дату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виготовлення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строк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придатності.</w:t>
      </w:r>
    </w:p>
    <w:p w:rsidR="007B326D" w:rsidRPr="00AF6325" w:rsidRDefault="007B326D" w:rsidP="00DA333F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дезінфекційні засоби і їх розчини зберіга</w:t>
      </w:r>
      <w:r w:rsidR="001817A2" w:rsidRPr="00AF6325">
        <w:rPr>
          <w:sz w:val="20"/>
          <w:szCs w:val="20"/>
          <w:lang w:val="uk-UA"/>
        </w:rPr>
        <w:t>ти</w:t>
      </w:r>
      <w:r w:rsidRPr="00AF6325">
        <w:rPr>
          <w:sz w:val="20"/>
          <w:szCs w:val="20"/>
          <w:lang w:val="uk-UA"/>
        </w:rPr>
        <w:t xml:space="preserve"> у місцях, не доступних для осіб, які не займаються дезінфекцією.</w:t>
      </w:r>
    </w:p>
    <w:p w:rsidR="004E42CB" w:rsidRPr="00AF6325" w:rsidRDefault="004E42CB" w:rsidP="00DA333F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Зберіга</w:t>
      </w:r>
      <w:r w:rsidR="001817A2" w:rsidRPr="00AF6325">
        <w:rPr>
          <w:sz w:val="20"/>
          <w:szCs w:val="20"/>
          <w:lang w:val="uk-UA"/>
        </w:rPr>
        <w:t>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витриму</w:t>
      </w:r>
      <w:r w:rsidR="001817A2" w:rsidRPr="00AF6325">
        <w:rPr>
          <w:sz w:val="20"/>
          <w:szCs w:val="20"/>
          <w:lang w:val="uk-UA"/>
        </w:rPr>
        <w:t>вати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предмети,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що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підлягають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обробленню,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</w:t>
      </w:r>
      <w:r w:rsidR="001817A2" w:rsidRPr="00AF6325">
        <w:rPr>
          <w:sz w:val="20"/>
          <w:szCs w:val="20"/>
          <w:lang w:val="uk-UA"/>
        </w:rPr>
        <w:t> </w:t>
      </w:r>
      <w:r w:rsidRPr="00AF6325">
        <w:rPr>
          <w:sz w:val="20"/>
          <w:szCs w:val="20"/>
          <w:lang w:val="uk-UA"/>
        </w:rPr>
        <w:t>щільно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закритих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ємкостях.</w:t>
      </w:r>
    </w:p>
    <w:p w:rsidR="004E42CB" w:rsidRPr="00AF6325" w:rsidRDefault="004E42CB" w:rsidP="00DA333F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можна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працювати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дезінфекційними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засобами,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які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мають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сертифікатів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(інструкцій,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регламентів,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методичних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вказівок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тощо),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без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зазначеної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назви,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виготовлення,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строку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придатності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тощо.</w:t>
      </w:r>
    </w:p>
    <w:p w:rsidR="00DA333F" w:rsidRPr="00AF6325" w:rsidRDefault="004E42CB" w:rsidP="00DA333F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Заборонено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вживати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їжу,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курити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під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час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робіт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дезінфекції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чи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приготування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розчинів.</w:t>
      </w:r>
    </w:p>
    <w:p w:rsidR="004E42CB" w:rsidRPr="00AF6325" w:rsidRDefault="004E42CB" w:rsidP="00DA333F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приміщенні,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готують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заборонено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зберігати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харчові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продукти.</w:t>
      </w:r>
    </w:p>
    <w:p w:rsidR="00DA333F" w:rsidRPr="00AF6325" w:rsidRDefault="00DA333F" w:rsidP="00DA333F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Забороняється куріння тютюнових виробів та електронних сигарет в приміщеннях і на території університету. Куріння дозволяється тільки в спеціально відведених і обладнаних місцях.</w:t>
      </w:r>
    </w:p>
    <w:p w:rsidR="00DA333F" w:rsidRPr="00AF6325" w:rsidRDefault="00DA333F" w:rsidP="00513775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Находитися на робочому місці, а також на території закладу в стані алкогольного, токсичного чи наркотичного сп'яніння забороняється.</w:t>
      </w:r>
    </w:p>
    <w:p w:rsidR="008D07FD" w:rsidRPr="00AF6325" w:rsidRDefault="008D07FD" w:rsidP="008D07FD">
      <w:pPr>
        <w:pStyle w:val="ad"/>
        <w:ind w:left="360" w:firstLine="0"/>
        <w:rPr>
          <w:b/>
          <w:sz w:val="20"/>
          <w:szCs w:val="20"/>
          <w:lang w:val="uk-UA"/>
        </w:rPr>
      </w:pPr>
    </w:p>
    <w:p w:rsidR="004E42CB" w:rsidRPr="00AF6325" w:rsidRDefault="004E42CB" w:rsidP="0053413B">
      <w:pPr>
        <w:pStyle w:val="ad"/>
        <w:numPr>
          <w:ilvl w:val="0"/>
          <w:numId w:val="11"/>
        </w:numPr>
        <w:jc w:val="center"/>
        <w:rPr>
          <w:b/>
          <w:sz w:val="20"/>
          <w:szCs w:val="20"/>
          <w:lang w:val="uk-UA"/>
        </w:rPr>
      </w:pPr>
      <w:r w:rsidRPr="00AF6325">
        <w:rPr>
          <w:b/>
          <w:sz w:val="20"/>
          <w:szCs w:val="20"/>
          <w:lang w:val="uk-UA"/>
        </w:rPr>
        <w:t>Вимоги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безпеки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перед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початком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роботи</w:t>
      </w:r>
    </w:p>
    <w:p w:rsidR="0053413B" w:rsidRPr="00AF6325" w:rsidRDefault="0053413B" w:rsidP="0053413B">
      <w:pPr>
        <w:pStyle w:val="ad"/>
        <w:ind w:left="360" w:firstLine="0"/>
        <w:rPr>
          <w:b/>
          <w:sz w:val="20"/>
          <w:szCs w:val="20"/>
          <w:lang w:val="uk-UA"/>
        </w:rPr>
      </w:pPr>
    </w:p>
    <w:p w:rsidR="00D05749" w:rsidRPr="00AF6325" w:rsidRDefault="00D05749" w:rsidP="00D05749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Одержати завдання від керівника робіт.</w:t>
      </w:r>
    </w:p>
    <w:p w:rsidR="004E42CB" w:rsidRPr="00AF6325" w:rsidRDefault="004E42CB" w:rsidP="007D2CCE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b/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Перед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приготуванням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розчинів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працівники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зобов’язані:</w:t>
      </w:r>
    </w:p>
    <w:p w:rsidR="004E42CB" w:rsidRPr="00AF6325" w:rsidRDefault="004E42CB" w:rsidP="007D2CCE">
      <w:pPr>
        <w:pStyle w:val="ad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перевірити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справність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спеціального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одягу,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інших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засобів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індивідуального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захисту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</w:t>
      </w:r>
      <w:r w:rsidR="007D2CCE" w:rsidRPr="00AF6325">
        <w:rPr>
          <w:sz w:val="20"/>
          <w:szCs w:val="20"/>
          <w:lang w:val="uk-UA"/>
        </w:rPr>
        <w:t> </w:t>
      </w:r>
      <w:r w:rsidRPr="00AF6325">
        <w:rPr>
          <w:sz w:val="20"/>
          <w:szCs w:val="20"/>
          <w:lang w:val="uk-UA"/>
        </w:rPr>
        <w:t>лише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потім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надягти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їх.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Спецодяг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необхідно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застібнути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всі</w:t>
      </w:r>
      <w:r w:rsidR="006761B7" w:rsidRPr="00AF6325">
        <w:rPr>
          <w:sz w:val="20"/>
          <w:szCs w:val="20"/>
          <w:lang w:val="uk-UA"/>
        </w:rPr>
        <w:t xml:space="preserve"> </w:t>
      </w:r>
      <w:r w:rsidR="007B326D" w:rsidRPr="00AF6325">
        <w:rPr>
          <w:sz w:val="20"/>
          <w:szCs w:val="20"/>
          <w:lang w:val="uk-UA"/>
        </w:rPr>
        <w:t>ґудзики</w:t>
      </w:r>
      <w:r w:rsidRPr="00AF6325">
        <w:rPr>
          <w:sz w:val="20"/>
          <w:szCs w:val="20"/>
          <w:lang w:val="uk-UA"/>
        </w:rPr>
        <w:t>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заправити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рукава;</w:t>
      </w:r>
    </w:p>
    <w:p w:rsidR="004E42CB" w:rsidRPr="00AF6325" w:rsidRDefault="004E42CB" w:rsidP="007D2CCE">
      <w:pPr>
        <w:pStyle w:val="ad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забезпечити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нормативне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освітлення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робочої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зони;</w:t>
      </w:r>
    </w:p>
    <w:p w:rsidR="004E42CB" w:rsidRPr="00AF6325" w:rsidRDefault="004E42CB" w:rsidP="007D2CCE">
      <w:pPr>
        <w:pStyle w:val="ad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перевірити,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чи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робочому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місці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розташовані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лише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необхідні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для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конкретної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реактиви,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прилади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обладнання,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перевірити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їх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справність;</w:t>
      </w:r>
    </w:p>
    <w:p w:rsidR="004E42CB" w:rsidRPr="00AF6325" w:rsidRDefault="004E42CB" w:rsidP="007D2CCE">
      <w:pPr>
        <w:pStyle w:val="ad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прибрати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сторонні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предмети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робочого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місця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шляхів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переміщення,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переконатися,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чи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немає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підлозі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предметів,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через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які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можна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перечепитися;</w:t>
      </w:r>
    </w:p>
    <w:p w:rsidR="004E42CB" w:rsidRPr="00AF6325" w:rsidRDefault="004E42CB" w:rsidP="007D2CCE">
      <w:pPr>
        <w:pStyle w:val="ad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перевірити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наявність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засобів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пожежогасіння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(вогнегасник,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сухий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пісок).</w:t>
      </w:r>
    </w:p>
    <w:p w:rsidR="004E42CB" w:rsidRPr="00AF6325" w:rsidRDefault="004E42CB" w:rsidP="007D2CCE">
      <w:pPr>
        <w:pStyle w:val="ad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увімкнути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загальнообмінну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припливно-витяжну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(місцеву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витяжну)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вентиляцію;</w:t>
      </w:r>
    </w:p>
    <w:p w:rsidR="00A94D4D" w:rsidRPr="00AF6325" w:rsidRDefault="004E42CB" w:rsidP="00A94D4D">
      <w:pPr>
        <w:pStyle w:val="ad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упевнитися,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що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взяли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необхідні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для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приготування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розчинів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перевірити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їх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виготовлення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строки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використання.</w:t>
      </w:r>
    </w:p>
    <w:p w:rsidR="004E42CB" w:rsidRPr="00AF6325" w:rsidRDefault="004E42CB" w:rsidP="00A94D4D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Перед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початком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дезінфекційними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розчинами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працівники</w:t>
      </w:r>
      <w:r w:rsidR="006761B7" w:rsidRPr="00AF6325">
        <w:rPr>
          <w:sz w:val="20"/>
          <w:szCs w:val="20"/>
          <w:lang w:val="uk-UA"/>
        </w:rPr>
        <w:t xml:space="preserve"> </w:t>
      </w:r>
      <w:r w:rsidR="00557713" w:rsidRPr="00AF6325">
        <w:rPr>
          <w:sz w:val="20"/>
          <w:szCs w:val="20"/>
          <w:lang w:val="uk-UA"/>
        </w:rPr>
        <w:t xml:space="preserve">зобов’язані </w:t>
      </w:r>
      <w:r w:rsidRPr="00AF6325">
        <w:rPr>
          <w:sz w:val="20"/>
          <w:szCs w:val="20"/>
          <w:lang w:val="uk-UA"/>
        </w:rPr>
        <w:t>упевнитися,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що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взяли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необхідні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для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перевірити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їх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виготовлення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строки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використання.</w:t>
      </w:r>
    </w:p>
    <w:p w:rsidR="004E42CB" w:rsidRPr="00AF6325" w:rsidRDefault="006761B7" w:rsidP="00A94D4D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Про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виявлені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порушення,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несправності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обладнання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та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засобів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захисту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повідомити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безпосереднього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керівника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та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не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починати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роботу,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поки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їх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не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усунуть.</w:t>
      </w:r>
    </w:p>
    <w:p w:rsidR="004E42CB" w:rsidRPr="00AF6325" w:rsidRDefault="004E42CB" w:rsidP="006761B7">
      <w:pPr>
        <w:rPr>
          <w:sz w:val="20"/>
          <w:szCs w:val="20"/>
          <w:lang w:val="uk-UA"/>
        </w:rPr>
      </w:pPr>
    </w:p>
    <w:p w:rsidR="004E42CB" w:rsidRPr="00AF6325" w:rsidRDefault="004E42CB" w:rsidP="007D2CCE">
      <w:pPr>
        <w:pStyle w:val="ad"/>
        <w:numPr>
          <w:ilvl w:val="0"/>
          <w:numId w:val="11"/>
        </w:numPr>
        <w:jc w:val="center"/>
        <w:rPr>
          <w:b/>
          <w:sz w:val="20"/>
          <w:szCs w:val="20"/>
          <w:lang w:val="uk-UA"/>
        </w:rPr>
      </w:pPr>
      <w:r w:rsidRPr="00AF6325">
        <w:rPr>
          <w:b/>
          <w:sz w:val="20"/>
          <w:szCs w:val="20"/>
          <w:lang w:val="uk-UA"/>
        </w:rPr>
        <w:t>Вимоги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безпеки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під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час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роботи</w:t>
      </w:r>
    </w:p>
    <w:p w:rsidR="007D2CCE" w:rsidRPr="00AF6325" w:rsidRDefault="007D2CCE" w:rsidP="007D2CCE">
      <w:pPr>
        <w:pStyle w:val="ad"/>
        <w:ind w:left="360" w:firstLine="0"/>
        <w:rPr>
          <w:b/>
          <w:sz w:val="20"/>
          <w:szCs w:val="20"/>
          <w:lang w:val="uk-UA"/>
        </w:rPr>
      </w:pPr>
    </w:p>
    <w:p w:rsidR="007D2CCE" w:rsidRPr="00AF6325" w:rsidRDefault="007D2CCE" w:rsidP="007D2CCE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b/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Під час будь-яких робіт із приготування дезінфекційних розчинів слід дотримуватися правил особистої гігієни.</w:t>
      </w:r>
    </w:p>
    <w:p w:rsidR="00A94D4D" w:rsidRPr="00AF6325" w:rsidRDefault="007D2CCE" w:rsidP="00A94D4D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b/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Під час застосування дезінфекційних розчинів:</w:t>
      </w:r>
    </w:p>
    <w:p w:rsidR="00A94D4D" w:rsidRPr="00AF6325" w:rsidRDefault="00A94D4D" w:rsidP="00A94D4D">
      <w:pPr>
        <w:pStyle w:val="ad"/>
        <w:numPr>
          <w:ilvl w:val="2"/>
          <w:numId w:val="11"/>
        </w:numPr>
        <w:tabs>
          <w:tab w:val="left" w:pos="993"/>
        </w:tabs>
        <w:ind w:left="0" w:firstLine="567"/>
        <w:rPr>
          <w:b/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Використовувати </w:t>
      </w:r>
      <w:r w:rsidR="004E42CB" w:rsidRPr="00AF6325">
        <w:rPr>
          <w:sz w:val="20"/>
          <w:szCs w:val="20"/>
          <w:lang w:val="uk-UA"/>
        </w:rPr>
        <w:t>засоби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індивідуального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захисту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та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працювати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спеціальному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одязі;</w:t>
      </w:r>
    </w:p>
    <w:p w:rsidR="007D2CCE" w:rsidRPr="00AF6325" w:rsidRDefault="00A94D4D" w:rsidP="00A94D4D">
      <w:pPr>
        <w:pStyle w:val="ad"/>
        <w:numPr>
          <w:ilvl w:val="2"/>
          <w:numId w:val="11"/>
        </w:numPr>
        <w:tabs>
          <w:tab w:val="left" w:pos="993"/>
        </w:tabs>
        <w:ind w:left="0" w:firstLine="567"/>
        <w:rPr>
          <w:b/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Запобігати </w:t>
      </w:r>
      <w:r w:rsidR="004E42CB" w:rsidRPr="00AF6325">
        <w:rPr>
          <w:sz w:val="20"/>
          <w:szCs w:val="20"/>
          <w:lang w:val="uk-UA"/>
        </w:rPr>
        <w:t>розбризкуванню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чи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потраплянню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очі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та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на</w:t>
      </w:r>
      <w:r w:rsidR="006761B7"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шкіру.</w:t>
      </w:r>
    </w:p>
    <w:p w:rsidR="007D2CCE" w:rsidRPr="00AF6325" w:rsidRDefault="007D2CCE" w:rsidP="007D2CCE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lastRenderedPageBreak/>
        <w:t>При проведенні обробок дезінфекційними засобами кожні 45-50 хв. необхідно робити перерву на 10-15 хвилин, під час якої обов'язково слід вийти на свіже повітря.</w:t>
      </w:r>
    </w:p>
    <w:p w:rsidR="004E42CB" w:rsidRPr="00AF6325" w:rsidRDefault="004E42CB" w:rsidP="007D2CCE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Якщо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виявили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несправності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робочому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місці,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обладнанні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засобах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захисту,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слід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негайно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зупинити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роботу,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вимкнути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обладнання,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повідомити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це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безпосередньому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керівнику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продовжувати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роботу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без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його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вказівки.</w:t>
      </w:r>
    </w:p>
    <w:p w:rsidR="007D2CCE" w:rsidRPr="00AF6325" w:rsidRDefault="007D2CCE" w:rsidP="007D2CCE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Під час руху по сходах приміщень, не поспішати, йти спокійно, тримаючись рукою за </w:t>
      </w:r>
      <w:r w:rsidR="00276339" w:rsidRPr="00AF6325">
        <w:rPr>
          <w:sz w:val="20"/>
          <w:szCs w:val="20"/>
          <w:lang w:val="uk-UA"/>
        </w:rPr>
        <w:t>поручні</w:t>
      </w:r>
      <w:r w:rsidRPr="00AF6325">
        <w:rPr>
          <w:sz w:val="20"/>
          <w:szCs w:val="20"/>
          <w:lang w:val="uk-UA"/>
        </w:rPr>
        <w:t>.</w:t>
      </w:r>
    </w:p>
    <w:p w:rsidR="00B31494" w:rsidRPr="00AF6325" w:rsidRDefault="00B31494" w:rsidP="006761B7">
      <w:pPr>
        <w:rPr>
          <w:sz w:val="20"/>
          <w:szCs w:val="20"/>
          <w:lang w:val="uk-UA"/>
        </w:rPr>
      </w:pPr>
    </w:p>
    <w:p w:rsidR="004E42CB" w:rsidRPr="00AF6325" w:rsidRDefault="004E42CB" w:rsidP="007D2CCE">
      <w:pPr>
        <w:pStyle w:val="ad"/>
        <w:numPr>
          <w:ilvl w:val="0"/>
          <w:numId w:val="11"/>
        </w:numPr>
        <w:jc w:val="center"/>
        <w:rPr>
          <w:b/>
          <w:sz w:val="20"/>
          <w:szCs w:val="20"/>
          <w:lang w:val="uk-UA"/>
        </w:rPr>
      </w:pPr>
      <w:r w:rsidRPr="00AF6325">
        <w:rPr>
          <w:b/>
          <w:sz w:val="20"/>
          <w:szCs w:val="20"/>
          <w:lang w:val="uk-UA"/>
        </w:rPr>
        <w:t>Вимоги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безпеки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по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закінченні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роботи</w:t>
      </w:r>
    </w:p>
    <w:p w:rsidR="007D2CCE" w:rsidRPr="00AF6325" w:rsidRDefault="007D2CCE" w:rsidP="007D2CCE">
      <w:pPr>
        <w:pStyle w:val="ad"/>
        <w:ind w:left="360" w:firstLine="0"/>
        <w:rPr>
          <w:b/>
          <w:sz w:val="20"/>
          <w:szCs w:val="20"/>
          <w:lang w:val="uk-UA"/>
        </w:rPr>
      </w:pPr>
    </w:p>
    <w:p w:rsidR="004E42CB" w:rsidRPr="00AF6325" w:rsidRDefault="004E42CB" w:rsidP="009655E0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Прибрати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робоче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місце,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готували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розчини.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Скласти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усі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використані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речовини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відведене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для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їх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зберігання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місце.</w:t>
      </w:r>
    </w:p>
    <w:p w:rsidR="004E42CB" w:rsidRPr="00AF6325" w:rsidRDefault="004E42CB" w:rsidP="009655E0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Посуд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ретельно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промити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водою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мийним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засобом.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цьому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посуді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заборонено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зберігати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харчові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продукти,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питну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воду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тощо.</w:t>
      </w:r>
    </w:p>
    <w:p w:rsidR="004E42CB" w:rsidRPr="00AF6325" w:rsidRDefault="004E42CB" w:rsidP="009655E0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Вимкнути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припливно-витяжну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(місцеву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витяжну)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вентиляцію.</w:t>
      </w:r>
    </w:p>
    <w:p w:rsidR="004E42CB" w:rsidRPr="00AF6325" w:rsidRDefault="004E42CB" w:rsidP="009655E0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Зняти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спецодяг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інші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індивідуального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захисту,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які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використовували,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прибрати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їх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спеціально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відведене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місце.</w:t>
      </w:r>
    </w:p>
    <w:p w:rsidR="004E42CB" w:rsidRPr="00AF6325" w:rsidRDefault="004E42CB" w:rsidP="009655E0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можна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зберігати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чистий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(домашній)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одяг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разом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спецодягом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одній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шафі.</w:t>
      </w:r>
    </w:p>
    <w:p w:rsidR="004E42CB" w:rsidRPr="00AF6325" w:rsidRDefault="004E42CB" w:rsidP="009655E0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Після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робіт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необхідно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провітрити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приміщення,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їх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проводили,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упродовж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менше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15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хв.</w:t>
      </w:r>
    </w:p>
    <w:p w:rsidR="004E42CB" w:rsidRPr="00AF6325" w:rsidRDefault="004E42CB" w:rsidP="009655E0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Вимити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руки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милом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теплою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водою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мийним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засобом,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потреби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вмити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водою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обличчя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промити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відкриті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ділянки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тіла,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які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могли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потрапити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бризки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розчинів,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прополоскати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рот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водою,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змозі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обробити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руки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засобом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для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пом’якшення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шкіри,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завершенні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робочого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(робочої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зміни)</w:t>
      </w:r>
      <w:r w:rsidR="006761B7" w:rsidRPr="00AF6325">
        <w:rPr>
          <w:sz w:val="20"/>
          <w:szCs w:val="20"/>
          <w:lang w:val="uk-UA"/>
        </w:rPr>
        <w:t xml:space="preserve"> </w:t>
      </w:r>
      <w:r w:rsidR="00557713" w:rsidRPr="00AF6325">
        <w:rPr>
          <w:sz w:val="20"/>
          <w:szCs w:val="20"/>
          <w:lang w:val="uk-UA"/>
        </w:rPr>
        <w:t xml:space="preserve">по змозі </w:t>
      </w:r>
      <w:r w:rsidRPr="00AF6325">
        <w:rPr>
          <w:sz w:val="20"/>
          <w:szCs w:val="20"/>
          <w:lang w:val="uk-UA"/>
        </w:rPr>
        <w:t>прийняти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душ.</w:t>
      </w:r>
    </w:p>
    <w:p w:rsidR="00A94D4D" w:rsidRPr="00AF6325" w:rsidRDefault="00A94D4D" w:rsidP="00A94D4D">
      <w:pPr>
        <w:ind w:firstLine="0"/>
        <w:rPr>
          <w:b/>
          <w:sz w:val="20"/>
          <w:szCs w:val="20"/>
          <w:lang w:val="uk-UA"/>
        </w:rPr>
      </w:pPr>
    </w:p>
    <w:p w:rsidR="004E42CB" w:rsidRPr="00AF6325" w:rsidRDefault="004E42CB" w:rsidP="009655E0">
      <w:pPr>
        <w:pStyle w:val="ad"/>
        <w:numPr>
          <w:ilvl w:val="0"/>
          <w:numId w:val="11"/>
        </w:numPr>
        <w:jc w:val="center"/>
        <w:rPr>
          <w:b/>
          <w:sz w:val="20"/>
          <w:szCs w:val="20"/>
          <w:lang w:val="uk-UA"/>
        </w:rPr>
      </w:pPr>
      <w:r w:rsidRPr="00AF6325">
        <w:rPr>
          <w:b/>
          <w:sz w:val="20"/>
          <w:szCs w:val="20"/>
          <w:lang w:val="uk-UA"/>
        </w:rPr>
        <w:t>Вимоги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безпеки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в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аварійних</w:t>
      </w:r>
      <w:r w:rsidR="006761B7" w:rsidRPr="00AF6325">
        <w:rPr>
          <w:b/>
          <w:sz w:val="20"/>
          <w:szCs w:val="20"/>
          <w:lang w:val="uk-UA"/>
        </w:rPr>
        <w:t xml:space="preserve"> </w:t>
      </w:r>
      <w:r w:rsidRPr="00AF6325">
        <w:rPr>
          <w:b/>
          <w:sz w:val="20"/>
          <w:szCs w:val="20"/>
          <w:lang w:val="uk-UA"/>
        </w:rPr>
        <w:t>ситуаціях</w:t>
      </w:r>
    </w:p>
    <w:p w:rsidR="009655E0" w:rsidRPr="00AF6325" w:rsidRDefault="009655E0" w:rsidP="009655E0">
      <w:pPr>
        <w:pStyle w:val="ad"/>
        <w:ind w:left="360" w:firstLine="0"/>
        <w:rPr>
          <w:b/>
          <w:sz w:val="20"/>
          <w:szCs w:val="20"/>
          <w:lang w:val="uk-UA"/>
        </w:rPr>
      </w:pPr>
    </w:p>
    <w:p w:rsidR="009655E0" w:rsidRPr="00AF6325" w:rsidRDefault="004E42CB" w:rsidP="009655E0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разі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надзвичайної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ситуації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(нещасного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випадку,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аварії,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пожежі)</w:t>
      </w:r>
      <w:r w:rsidR="008D07FD" w:rsidRPr="00AF6325">
        <w:rPr>
          <w:sz w:val="20"/>
          <w:szCs w:val="20"/>
          <w:lang w:val="uk-UA"/>
        </w:rPr>
        <w:t>,</w:t>
      </w:r>
      <w:r w:rsidR="006761B7" w:rsidRPr="00AF6325">
        <w:rPr>
          <w:sz w:val="20"/>
          <w:szCs w:val="20"/>
          <w:lang w:val="uk-UA"/>
        </w:rPr>
        <w:t xml:space="preserve"> </w:t>
      </w:r>
      <w:r w:rsidR="008D07FD" w:rsidRPr="00AF6325">
        <w:rPr>
          <w:rFonts w:eastAsia="Trebuchet MS"/>
          <w:sz w:val="20"/>
          <w:szCs w:val="20"/>
          <w:lang w:val="uk-UA"/>
        </w:rPr>
        <w:t>погіршення самопочуття та з будь-яких інших причин, що вимагають припинення роботи</w:t>
      </w:r>
      <w:r w:rsidR="008D07FD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негайно</w:t>
      </w:r>
      <w:r w:rsidR="006761B7" w:rsidRPr="00AF6325">
        <w:rPr>
          <w:sz w:val="20"/>
          <w:szCs w:val="20"/>
          <w:lang w:val="uk-UA"/>
        </w:rPr>
        <w:t xml:space="preserve"> </w:t>
      </w:r>
      <w:r w:rsidR="008C5BA2" w:rsidRPr="00AF6325">
        <w:rPr>
          <w:sz w:val="20"/>
          <w:szCs w:val="20"/>
          <w:lang w:val="uk-UA"/>
        </w:rPr>
        <w:t xml:space="preserve">повідомити </w:t>
      </w:r>
      <w:r w:rsidR="009655E0" w:rsidRPr="00AF6325">
        <w:rPr>
          <w:sz w:val="20"/>
          <w:szCs w:val="20"/>
          <w:lang w:val="uk-UA"/>
        </w:rPr>
        <w:t>безпосереднього керівника та надалі керуватися його вказівками.</w:t>
      </w:r>
    </w:p>
    <w:p w:rsidR="00707140" w:rsidRPr="00AF6325" w:rsidRDefault="00707140" w:rsidP="00707140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 випадку іскріння (спалахування) струмовідних частин від’єднати електрообладнання від мережі живлення та негайно повідомити безпосереднього керівника, електрика.</w:t>
      </w:r>
    </w:p>
    <w:p w:rsidR="00707140" w:rsidRPr="00AF6325" w:rsidRDefault="00707140" w:rsidP="00707140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Під час загоряння (пожежі) слід від’єднати електрообладнання від мережі живлення, закрити вентилі на лініях подачі води, газу тощо, повідомити державну службу з надзвичайних ситуацій (далі – ДСНС) про пожежу телефоном «0-</w:t>
      </w:r>
      <w:r w:rsidR="008C5BA2" w:rsidRPr="00AF6325">
        <w:rPr>
          <w:sz w:val="20"/>
          <w:szCs w:val="20"/>
          <w:lang w:val="uk-UA"/>
        </w:rPr>
        <w:t xml:space="preserve">101», </w:t>
      </w:r>
      <w:r w:rsidRPr="00AF6325">
        <w:rPr>
          <w:sz w:val="20"/>
          <w:szCs w:val="20"/>
          <w:lang w:val="uk-UA"/>
        </w:rPr>
        <w:t>з мобільного телефону «101», негайно розпочати гасити осередок пожежі наявними засобами пожежогасіння до прибуття працівників ДСНС.</w:t>
      </w:r>
    </w:p>
    <w:p w:rsidR="00707140" w:rsidRPr="00AF6325" w:rsidRDefault="00707140" w:rsidP="009655E0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rFonts w:eastAsia="Trebuchet MS"/>
          <w:sz w:val="20"/>
          <w:szCs w:val="20"/>
          <w:lang w:val="uk-UA"/>
        </w:rPr>
        <w:t>Про кожний нещасний випадок інформувати керівника робіт та вжити заходів щодо збереження до прибуття уповноважених представників закладу, обста</w:t>
      </w:r>
      <w:r w:rsidR="00276339" w:rsidRPr="00AF6325">
        <w:rPr>
          <w:rFonts w:eastAsia="Trebuchet MS"/>
          <w:sz w:val="20"/>
          <w:szCs w:val="20"/>
          <w:lang w:val="uk-UA"/>
        </w:rPr>
        <w:t>вини</w:t>
      </w:r>
      <w:r w:rsidRPr="00AF6325">
        <w:rPr>
          <w:rFonts w:eastAsia="Trebuchet MS"/>
          <w:sz w:val="20"/>
          <w:szCs w:val="20"/>
          <w:lang w:val="uk-UA"/>
        </w:rPr>
        <w:t xml:space="preserve"> у такому стані, в якому вона була на момент події (якщо це не загрожує життю і здоров'ю інших працівників і не призведе до більш важких наслідків), недопущення подібних випадків у ситуації, що склалась.</w:t>
      </w:r>
    </w:p>
    <w:p w:rsidR="009655E0" w:rsidRPr="00AF6325" w:rsidRDefault="00707140" w:rsidP="00D05749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Якщо є потерпілі, при одержанні травми або раптовому захворюванні негайно сповістити свого керівника, </w:t>
      </w:r>
      <w:r w:rsidRPr="00AF6325">
        <w:rPr>
          <w:rFonts w:eastAsia="Trebuchet MS"/>
          <w:sz w:val="20"/>
          <w:szCs w:val="20"/>
          <w:lang w:val="uk-UA"/>
        </w:rPr>
        <w:t xml:space="preserve">надати першу допомогу, дотримуючись порядку дій згідно з Інструкцією з надання домедичної допомоги особам при невідкладних станах. За потреби викликати швидку </w:t>
      </w:r>
      <w:r w:rsidRPr="00AF6325">
        <w:rPr>
          <w:sz w:val="20"/>
          <w:szCs w:val="20"/>
          <w:lang w:val="uk-UA"/>
        </w:rPr>
        <w:t xml:space="preserve">медичну допомогу </w:t>
      </w:r>
      <w:r w:rsidRPr="00AF6325">
        <w:rPr>
          <w:rFonts w:eastAsia="Trebuchet MS"/>
          <w:sz w:val="20"/>
          <w:szCs w:val="20"/>
          <w:lang w:val="uk-UA"/>
        </w:rPr>
        <w:t>телефоном «0-103», з мобільного телефон</w:t>
      </w:r>
      <w:r w:rsidR="002E2A71" w:rsidRPr="00AF6325">
        <w:rPr>
          <w:rFonts w:eastAsia="Trebuchet MS"/>
          <w:sz w:val="20"/>
          <w:szCs w:val="20"/>
          <w:lang w:val="uk-UA"/>
        </w:rPr>
        <w:t>у</w:t>
      </w:r>
      <w:r w:rsidRPr="00AF6325">
        <w:rPr>
          <w:rFonts w:eastAsia="Trebuchet MS"/>
          <w:sz w:val="20"/>
          <w:szCs w:val="20"/>
          <w:lang w:val="uk-UA"/>
        </w:rPr>
        <w:t xml:space="preserve"> «103»,  </w:t>
      </w:r>
      <w:r w:rsidRPr="00AF6325">
        <w:rPr>
          <w:sz w:val="20"/>
          <w:szCs w:val="20"/>
          <w:lang w:val="uk-UA"/>
        </w:rPr>
        <w:t>або працівника амбулаторії університету телефоном 320.</w:t>
      </w:r>
    </w:p>
    <w:p w:rsidR="004E42CB" w:rsidRPr="00AF6325" w:rsidRDefault="004E42CB" w:rsidP="009655E0">
      <w:pPr>
        <w:pStyle w:val="ad"/>
        <w:numPr>
          <w:ilvl w:val="1"/>
          <w:numId w:val="11"/>
        </w:numPr>
        <w:tabs>
          <w:tab w:val="left" w:pos="993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Заходи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першої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допомоги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отруєння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дезінфекційними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засобами</w:t>
      </w:r>
    </w:p>
    <w:p w:rsidR="004E42CB" w:rsidRPr="00AF6325" w:rsidRDefault="004E42CB" w:rsidP="009655E0">
      <w:pPr>
        <w:pStyle w:val="ad"/>
        <w:numPr>
          <w:ilvl w:val="2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випадку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ознак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отруєння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(запаморочення,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утруднене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дихання,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нудота,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біль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голові,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слинотеча,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сльозотеча,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звуження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зіниць,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мимовільне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скорочення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м’язів)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потрібно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вийти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свіже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повітря,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прополоскати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рот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носоглотку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водою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або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2%-вим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водно-содовим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розчином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(чайна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ложка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питної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соди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склянку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води).</w:t>
      </w:r>
    </w:p>
    <w:p w:rsidR="004E42CB" w:rsidRPr="00AF6325" w:rsidRDefault="004E42CB" w:rsidP="009655E0">
      <w:pPr>
        <w:pStyle w:val="ad"/>
        <w:numPr>
          <w:ilvl w:val="2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випадку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потрапляння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розчину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очі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—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довго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промивати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їх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струменем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води.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Якщо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є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подразнення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слизових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оболонок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очей,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закапати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1-2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краплі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30%-вого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сульфацилу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натрію.</w:t>
      </w:r>
    </w:p>
    <w:p w:rsidR="004E42CB" w:rsidRPr="00AF6325" w:rsidRDefault="004E42CB" w:rsidP="009655E0">
      <w:pPr>
        <w:pStyle w:val="ad"/>
        <w:numPr>
          <w:ilvl w:val="2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випадку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потрапляння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засобів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шкіру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—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промити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уражену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ділянку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великою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кількістю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проточної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води.</w:t>
      </w:r>
    </w:p>
    <w:p w:rsidR="009655E0" w:rsidRPr="00AF6325" w:rsidRDefault="004E42CB" w:rsidP="009655E0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випадку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потрапляння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дезінфекційних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засобів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у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шлунок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—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випити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кілька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склянок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води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із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10-20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подрібненими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таблетками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активованого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вугілля.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Не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викликати</w:t>
      </w:r>
      <w:r w:rsidR="006761B7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блювання!</w:t>
      </w:r>
    </w:p>
    <w:p w:rsidR="008C5BA2" w:rsidRPr="00AF6325" w:rsidRDefault="006761B7" w:rsidP="008C5BA2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У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важких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випадках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можливі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судоми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і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втрата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свідомості.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Потерпілого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кладуть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так,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щоб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голова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була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нижче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тулуб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(це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забезпечить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доступ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свіжого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повітря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та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при</w:t>
      </w:r>
      <w:r w:rsidR="00276339" w:rsidRPr="00AF6325">
        <w:rPr>
          <w:sz w:val="20"/>
          <w:szCs w:val="20"/>
          <w:lang w:val="uk-UA"/>
        </w:rPr>
        <w:t>плив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крові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до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голови).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Аби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збільшити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приплив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крові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до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голови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непритомного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стану,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потерпілого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можна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покласти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так: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поки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він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лежить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спині,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зігнути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його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праву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ногу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і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притягнути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до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стегна;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праву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руку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покласти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спину;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повернути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потерпілого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правий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бік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(права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рука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позаду);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ліву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руку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зігнути,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долоню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покласти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під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щоку.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Звільнити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від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тісного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одягу.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Забезпечити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доступ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свіжого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повітря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(перевірити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прохідність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дихальних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шляхів).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Можна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злегка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змочити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обличчя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холодною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водою.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Дати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потерпілому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вдихнути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пари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нашатирного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спирту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ватній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кульці;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протерти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скроні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ватною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кулькою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нашатирним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спиртом.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Не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можна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робити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холодні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компреси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або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давати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пити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воду.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Через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порушену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здатність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ковтати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вода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може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потрапити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дихальні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шляхи.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У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разі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зупинки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серця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необхідно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проводити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непрямий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масаж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серця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в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поєднанні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зі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штучним</w:t>
      </w:r>
      <w:r w:rsidRPr="00AF6325">
        <w:rPr>
          <w:sz w:val="20"/>
          <w:szCs w:val="20"/>
          <w:lang w:val="uk-UA"/>
        </w:rPr>
        <w:t xml:space="preserve"> </w:t>
      </w:r>
      <w:r w:rsidR="004E42CB" w:rsidRPr="00AF6325">
        <w:rPr>
          <w:sz w:val="20"/>
          <w:szCs w:val="20"/>
          <w:lang w:val="uk-UA"/>
        </w:rPr>
        <w:t>диханням.</w:t>
      </w:r>
    </w:p>
    <w:p w:rsidR="00520C53" w:rsidRPr="00AF6325" w:rsidRDefault="00520C53" w:rsidP="008C5BA2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У всіх випадках слід звернутися по спеціалізовану допомогу та повідомити безпосереднього керівника.</w:t>
      </w:r>
    </w:p>
    <w:p w:rsidR="00520C53" w:rsidRPr="00AF6325" w:rsidRDefault="00520C53" w:rsidP="00D74DFA">
      <w:pPr>
        <w:pStyle w:val="ad"/>
        <w:numPr>
          <w:ilvl w:val="1"/>
          <w:numId w:val="11"/>
        </w:numPr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Надання першої долікарської допомоги.</w:t>
      </w:r>
    </w:p>
    <w:p w:rsidR="00520C53" w:rsidRPr="00AF6325" w:rsidRDefault="00520C53" w:rsidP="00D74DFA">
      <w:pPr>
        <w:pStyle w:val="ad"/>
        <w:numPr>
          <w:ilvl w:val="2"/>
          <w:numId w:val="11"/>
        </w:numPr>
        <w:tabs>
          <w:tab w:val="left" w:pos="1276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lastRenderedPageBreak/>
        <w:t xml:space="preserve"> Перша допомога при ураженні електричним струмом.</w:t>
      </w:r>
    </w:p>
    <w:p w:rsidR="00520C53" w:rsidRPr="00AF6325" w:rsidRDefault="00520C53" w:rsidP="00D74DFA">
      <w:pPr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При ураженні електричним струмом необхідно негайно звільнити потерпілого від дії електричного струму, відключивши електроустановку від джерела живлення, а при неможливості відключення </w:t>
      </w:r>
      <w:r w:rsidR="008C5BA2" w:rsidRPr="00AF6325">
        <w:rPr>
          <w:sz w:val="20"/>
          <w:szCs w:val="20"/>
          <w:lang w:val="uk-UA"/>
        </w:rPr>
        <w:t>–</w:t>
      </w:r>
      <w:r w:rsidRPr="00AF6325">
        <w:rPr>
          <w:sz w:val="20"/>
          <w:szCs w:val="20"/>
          <w:lang w:val="uk-UA"/>
        </w:rPr>
        <w:t xml:space="preserve"> відтягнути його від струмоведучих частин за одяг або застосувавши підручний ізоляційний матеріал.</w:t>
      </w:r>
    </w:p>
    <w:p w:rsidR="00520C53" w:rsidRPr="00AF6325" w:rsidRDefault="00520C53" w:rsidP="00D74DFA">
      <w:pPr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За відсутності у потерпілого дихання і пульсу необхідно робити йому штучне дихання і</w:t>
      </w:r>
      <w:r w:rsidR="008C5BA2" w:rsidRPr="00AF6325">
        <w:rPr>
          <w:sz w:val="20"/>
          <w:szCs w:val="20"/>
          <w:lang w:val="uk-UA"/>
        </w:rPr>
        <w:t> </w:t>
      </w:r>
      <w:r w:rsidRPr="00AF6325">
        <w:rPr>
          <w:sz w:val="20"/>
          <w:szCs w:val="20"/>
          <w:lang w:val="uk-UA"/>
        </w:rPr>
        <w:t xml:space="preserve">непрямий (зовнішній) масаж серця. Негайно викликати швидку медичну допомогу. </w:t>
      </w:r>
    </w:p>
    <w:p w:rsidR="00520C53" w:rsidRPr="00AF6325" w:rsidRDefault="00D74DFA" w:rsidP="00D74DFA">
      <w:pPr>
        <w:pStyle w:val="ad"/>
        <w:numPr>
          <w:ilvl w:val="2"/>
          <w:numId w:val="11"/>
        </w:numPr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Перша допомога при пораненні.</w:t>
      </w:r>
      <w:r w:rsidR="00520C53" w:rsidRPr="00AF6325">
        <w:rPr>
          <w:sz w:val="20"/>
          <w:szCs w:val="20"/>
          <w:lang w:val="uk-UA"/>
        </w:rPr>
        <w:t xml:space="preserve"> </w:t>
      </w:r>
    </w:p>
    <w:p w:rsidR="00520C53" w:rsidRPr="00AF6325" w:rsidRDefault="00520C53" w:rsidP="00D74DFA">
      <w:pPr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Для надання першої допомоги при пораненні необхідно, накласти стерильний перев'яз</w:t>
      </w:r>
      <w:r w:rsidR="00276339" w:rsidRPr="00AF6325">
        <w:rPr>
          <w:sz w:val="20"/>
          <w:szCs w:val="20"/>
          <w:lang w:val="uk-UA"/>
        </w:rPr>
        <w:t>уваль</w:t>
      </w:r>
      <w:r w:rsidRPr="00AF6325">
        <w:rPr>
          <w:sz w:val="20"/>
          <w:szCs w:val="20"/>
          <w:lang w:val="uk-UA"/>
        </w:rPr>
        <w:t>ний матеріал на рану і зав'язати її бинтом.</w:t>
      </w:r>
    </w:p>
    <w:p w:rsidR="00D74DFA" w:rsidRPr="00AF6325" w:rsidRDefault="00276339" w:rsidP="009C3008">
      <w:pPr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При відсутності –</w:t>
      </w:r>
      <w:r w:rsidR="00520C53" w:rsidRPr="00AF6325">
        <w:rPr>
          <w:sz w:val="20"/>
          <w:szCs w:val="20"/>
          <w:lang w:val="uk-UA"/>
        </w:rPr>
        <w:t xml:space="preserve"> для перев'язки необхідно використати чисту носову хустинку, чисту полотняну ганчірку і т. ін. На те місце ганчірки, що приходиться безпосередньо на рану, бажано накапати декілька крапель настойки йоду, щоб одержати пляму розміром більше рани, а після цього накласти ганчірку на рану. Особливо важливо застосовувати настойку</w:t>
      </w:r>
      <w:r w:rsidR="009C3008">
        <w:rPr>
          <w:sz w:val="20"/>
          <w:szCs w:val="20"/>
          <w:lang w:val="uk-UA"/>
        </w:rPr>
        <w:t xml:space="preserve"> </w:t>
      </w:r>
      <w:r w:rsidR="00520C53" w:rsidRPr="00AF6325">
        <w:rPr>
          <w:sz w:val="20"/>
          <w:szCs w:val="20"/>
          <w:lang w:val="uk-UA"/>
        </w:rPr>
        <w:t xml:space="preserve"> йоду зазначеним чином при забруднених ранах.</w:t>
      </w:r>
    </w:p>
    <w:p w:rsidR="00520C53" w:rsidRPr="00AF6325" w:rsidRDefault="00520C53" w:rsidP="00D74DFA">
      <w:pPr>
        <w:pStyle w:val="ad"/>
        <w:numPr>
          <w:ilvl w:val="2"/>
          <w:numId w:val="11"/>
        </w:numPr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 Перша допомога при переломах, вивихах, ударах.</w:t>
      </w:r>
    </w:p>
    <w:p w:rsidR="00520C53" w:rsidRPr="00AF6325" w:rsidRDefault="00520C53" w:rsidP="00D74DFA">
      <w:pPr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При переломах і вивихах кінцівок необхідно пошкоджену кінцівку укріпити шиною, фанерною пластинкою, палицею, картоном або іншим подібним предметом. Пошкоджену руку можна також підвісити за допомогою перев'язки або хустки до шиї і прибинтувати до тулуба.</w:t>
      </w:r>
    </w:p>
    <w:p w:rsidR="00520C53" w:rsidRPr="00AF6325" w:rsidRDefault="00520C53" w:rsidP="00D74DFA">
      <w:pPr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При переломі черепа (несвідомий стан після удару голови, кровотеча з вух або роту) необхідно прикласти до голови холодний предмет  або зробити холодну примочку.</w:t>
      </w:r>
    </w:p>
    <w:p w:rsidR="00520C53" w:rsidRPr="00AF6325" w:rsidRDefault="00520C53" w:rsidP="00D74DFA">
      <w:pPr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При підозріванні перелому хребта необхідно потерпілого покласти на дошку, не підіймаючи його, чи повернути потерпілого на живіт обличчям униз, наглядаючи при цьому, щоб тулуб не перегинався з метою уникнення ушкодження спинного мозку.</w:t>
      </w:r>
    </w:p>
    <w:p w:rsidR="00520C53" w:rsidRPr="00AF6325" w:rsidRDefault="00520C53" w:rsidP="00D74DFA">
      <w:pPr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При переломі ребер, ознакою якого є біль при диханні, кашлю, чханні, рухах, необхідно туго забинтувати груди чи стягнути їх рушником під час видиху.</w:t>
      </w:r>
    </w:p>
    <w:p w:rsidR="00D74DFA" w:rsidRPr="00AF6325" w:rsidRDefault="00D74DFA" w:rsidP="00D74DFA">
      <w:pPr>
        <w:pStyle w:val="ad"/>
        <w:numPr>
          <w:ilvl w:val="2"/>
          <w:numId w:val="11"/>
        </w:numPr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Перша допомога при теплових опіках.</w:t>
      </w:r>
    </w:p>
    <w:p w:rsidR="00520C53" w:rsidRPr="00AF6325" w:rsidRDefault="00520C53" w:rsidP="00D74DFA">
      <w:pPr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При опіках вогнем, парою, гарячими предметами ні в якому разі не можна відкривати пухирі, які утворюються, та перев'язувати опіки бинтом.</w:t>
      </w:r>
    </w:p>
    <w:p w:rsidR="00520C53" w:rsidRPr="00AF6325" w:rsidRDefault="00520C53" w:rsidP="00D74DFA">
      <w:pPr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При опіках першого ступеня (почервоніння), та  опіках другого ступеня (пухирі) обпечене місце обробляють ватою, змоченою етиловим спиртом або 3%-ним марганцевим розчином.</w:t>
      </w:r>
    </w:p>
    <w:p w:rsidR="00520C53" w:rsidRPr="00AF6325" w:rsidRDefault="00520C53" w:rsidP="00D74DFA">
      <w:pPr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При опіках третього ступеня (зруйнування шкіряної тканини) накривають рану стерильною пов'язкою та викликають лікаря.</w:t>
      </w:r>
    </w:p>
    <w:p w:rsidR="00D74DFA" w:rsidRPr="00AF6325" w:rsidRDefault="00D74DFA" w:rsidP="00D74DFA">
      <w:pPr>
        <w:pStyle w:val="ad"/>
        <w:numPr>
          <w:ilvl w:val="2"/>
          <w:numId w:val="11"/>
        </w:numPr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Перша допомога при кровотечі.</w:t>
      </w:r>
    </w:p>
    <w:p w:rsidR="00520C53" w:rsidRPr="00AF6325" w:rsidRDefault="00520C53" w:rsidP="00D74DFA">
      <w:pPr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Для того, щоб зупинити кровотечу, необхідно:</w:t>
      </w:r>
    </w:p>
    <w:p w:rsidR="00761B0E" w:rsidRPr="00AF6325" w:rsidRDefault="00A75BAB" w:rsidP="00761B0E">
      <w:pPr>
        <w:pStyle w:val="ad"/>
        <w:numPr>
          <w:ilvl w:val="3"/>
          <w:numId w:val="11"/>
        </w:numPr>
        <w:tabs>
          <w:tab w:val="left" w:pos="1560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Підняти поранену кінцівку вверх.</w:t>
      </w:r>
    </w:p>
    <w:p w:rsidR="00761B0E" w:rsidRPr="00AF6325" w:rsidRDefault="00520C53" w:rsidP="00761B0E">
      <w:pPr>
        <w:pStyle w:val="ad"/>
        <w:numPr>
          <w:ilvl w:val="3"/>
          <w:numId w:val="11"/>
        </w:numPr>
        <w:tabs>
          <w:tab w:val="left" w:pos="1560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Рану закрити перев'яз</w:t>
      </w:r>
      <w:r w:rsidR="00276339" w:rsidRPr="00AF6325">
        <w:rPr>
          <w:sz w:val="20"/>
          <w:szCs w:val="20"/>
          <w:lang w:val="uk-UA"/>
        </w:rPr>
        <w:t>уваль</w:t>
      </w:r>
      <w:r w:rsidRPr="00AF6325">
        <w:rPr>
          <w:sz w:val="20"/>
          <w:szCs w:val="20"/>
          <w:lang w:val="uk-UA"/>
        </w:rPr>
        <w:t xml:space="preserve">ним матеріалом, складеним у клубочок, придавити її зверху, не торкаючись руками самої рани, потримати </w:t>
      </w:r>
      <w:r w:rsidR="00276339" w:rsidRPr="00AF6325">
        <w:rPr>
          <w:sz w:val="20"/>
          <w:szCs w:val="20"/>
          <w:lang w:val="uk-UA"/>
        </w:rPr>
        <w:t>протягом</w:t>
      </w:r>
      <w:r w:rsidRPr="00AF6325">
        <w:rPr>
          <w:sz w:val="20"/>
          <w:szCs w:val="20"/>
          <w:lang w:val="uk-UA"/>
        </w:rPr>
        <w:t xml:space="preserve"> 4-5 хвилин. Якщо кровотеча зупинилася, не знімаючи накладеного матеріалу, поверх нього покласти ще кусок вати і</w:t>
      </w:r>
      <w:r w:rsidR="00276339" w:rsidRPr="00AF6325">
        <w:rPr>
          <w:sz w:val="20"/>
          <w:szCs w:val="20"/>
          <w:lang w:val="uk-UA"/>
        </w:rPr>
        <w:t> </w:t>
      </w:r>
      <w:r w:rsidRPr="00AF6325">
        <w:rPr>
          <w:sz w:val="20"/>
          <w:szCs w:val="20"/>
          <w:lang w:val="uk-UA"/>
        </w:rPr>
        <w:t>забинтувати поранене місце (з деяким натиском).</w:t>
      </w:r>
    </w:p>
    <w:p w:rsidR="00520C53" w:rsidRPr="00AF6325" w:rsidRDefault="00520C53" w:rsidP="00761B0E">
      <w:pPr>
        <w:pStyle w:val="ad"/>
        <w:numPr>
          <w:ilvl w:val="3"/>
          <w:numId w:val="11"/>
        </w:numPr>
        <w:tabs>
          <w:tab w:val="left" w:pos="1560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 xml:space="preserve">У разі сильної кровотечі, яку не можна зупинити пов'язкою, застосовується здавлювання кровоносних судин, які живлять поранену область, </w:t>
      </w:r>
      <w:r w:rsidR="00276339" w:rsidRPr="00AF6325">
        <w:rPr>
          <w:sz w:val="20"/>
          <w:szCs w:val="20"/>
          <w:lang w:val="uk-UA"/>
        </w:rPr>
        <w:t xml:space="preserve">за </w:t>
      </w:r>
      <w:r w:rsidRPr="00AF6325">
        <w:rPr>
          <w:sz w:val="20"/>
          <w:szCs w:val="20"/>
          <w:lang w:val="uk-UA"/>
        </w:rPr>
        <w:t xml:space="preserve"> допомо</w:t>
      </w:r>
      <w:r w:rsidR="00276339" w:rsidRPr="00AF6325">
        <w:rPr>
          <w:sz w:val="20"/>
          <w:szCs w:val="20"/>
          <w:lang w:val="uk-UA"/>
        </w:rPr>
        <w:t>гою</w:t>
      </w:r>
      <w:r w:rsidRPr="00AF6325">
        <w:rPr>
          <w:sz w:val="20"/>
          <w:szCs w:val="20"/>
          <w:lang w:val="uk-UA"/>
        </w:rPr>
        <w:t xml:space="preserve"> згинання кінцівок в</w:t>
      </w:r>
      <w:r w:rsidR="00276339" w:rsidRPr="00AF6325">
        <w:rPr>
          <w:sz w:val="20"/>
          <w:szCs w:val="20"/>
          <w:lang w:val="uk-UA"/>
        </w:rPr>
        <w:t> </w:t>
      </w:r>
      <w:r w:rsidRPr="00AF6325">
        <w:rPr>
          <w:sz w:val="20"/>
          <w:szCs w:val="20"/>
          <w:lang w:val="uk-UA"/>
        </w:rPr>
        <w:t>суглобах, а також пальцями, джгутом або закруткою, У разі великої кровотечі необхідно терміново викликати лікаря.</w:t>
      </w:r>
    </w:p>
    <w:p w:rsidR="00520C53" w:rsidRPr="00AF6325" w:rsidRDefault="00520C53" w:rsidP="00761B0E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Якщо сталася пожежа, приступити до гасіння наявними засобами пожежегасіння. При необхідності викликати пожежну частину телефон</w:t>
      </w:r>
      <w:r w:rsidR="002E2A71" w:rsidRPr="00AF6325">
        <w:rPr>
          <w:sz w:val="20"/>
          <w:szCs w:val="20"/>
          <w:lang w:val="uk-UA"/>
        </w:rPr>
        <w:t>ом</w:t>
      </w:r>
      <w:r w:rsidR="00276339" w:rsidRPr="00AF6325">
        <w:rPr>
          <w:sz w:val="20"/>
          <w:szCs w:val="20"/>
          <w:lang w:val="uk-UA"/>
        </w:rPr>
        <w:t xml:space="preserve"> </w:t>
      </w:r>
      <w:r w:rsidRPr="00AF6325">
        <w:rPr>
          <w:sz w:val="20"/>
          <w:szCs w:val="20"/>
          <w:lang w:val="uk-UA"/>
        </w:rPr>
        <w:t>0-101.</w:t>
      </w:r>
    </w:p>
    <w:p w:rsidR="009655E0" w:rsidRPr="00AF6325" w:rsidRDefault="00520C53" w:rsidP="00761B0E">
      <w:pPr>
        <w:pStyle w:val="ad"/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  <w:lang w:val="uk-UA"/>
        </w:rPr>
      </w:pPr>
      <w:r w:rsidRPr="00AF6325">
        <w:rPr>
          <w:sz w:val="20"/>
          <w:szCs w:val="20"/>
          <w:lang w:val="uk-UA"/>
        </w:rPr>
        <w:t>Виконувати вказівки керівника робіт по усуненню аварійної ситуації.</w:t>
      </w:r>
    </w:p>
    <w:p w:rsidR="00A75BAB" w:rsidRPr="00AF6325" w:rsidRDefault="00A75BAB" w:rsidP="00D74DFA">
      <w:pPr>
        <w:tabs>
          <w:tab w:val="left" w:pos="1134"/>
        </w:tabs>
        <w:ind w:left="567" w:firstLine="0"/>
        <w:rPr>
          <w:sz w:val="20"/>
          <w:szCs w:val="20"/>
          <w:lang w:val="uk-UA"/>
        </w:rPr>
      </w:pPr>
    </w:p>
    <w:p w:rsidR="00A75BAB" w:rsidRPr="00AF6325" w:rsidRDefault="00A75BAB" w:rsidP="00A75BAB">
      <w:pPr>
        <w:rPr>
          <w:sz w:val="20"/>
          <w:szCs w:val="20"/>
          <w:lang w:val="uk-UA"/>
        </w:rPr>
      </w:pPr>
    </w:p>
    <w:p w:rsidR="00A75BAB" w:rsidRPr="00AF6325" w:rsidRDefault="00A75BAB" w:rsidP="00A75BAB">
      <w:pPr>
        <w:rPr>
          <w:sz w:val="20"/>
          <w:szCs w:val="20"/>
          <w:lang w:val="uk-UA"/>
        </w:rPr>
      </w:pPr>
    </w:p>
    <w:p w:rsidR="00750A6D" w:rsidRPr="00750A6D" w:rsidRDefault="00750A6D" w:rsidP="00750A6D">
      <w:pPr>
        <w:keepNext/>
        <w:tabs>
          <w:tab w:val="left" w:pos="709"/>
        </w:tabs>
        <w:ind w:firstLine="0"/>
        <w:jc w:val="center"/>
        <w:rPr>
          <w:b/>
          <w:sz w:val="20"/>
          <w:szCs w:val="20"/>
          <w:lang w:val="uk-UA"/>
        </w:rPr>
      </w:pPr>
    </w:p>
    <w:tbl>
      <w:tblPr>
        <w:tblpPr w:leftFromText="180" w:rightFromText="180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3936"/>
        <w:gridCol w:w="2903"/>
        <w:gridCol w:w="2625"/>
      </w:tblGrid>
      <w:tr w:rsidR="00750A6D" w:rsidRPr="00750A6D" w:rsidTr="00CA4E6C">
        <w:tc>
          <w:tcPr>
            <w:tcW w:w="3936" w:type="dxa"/>
            <w:vAlign w:val="center"/>
          </w:tcPr>
          <w:p w:rsidR="00750A6D" w:rsidRPr="00750A6D" w:rsidRDefault="00750A6D" w:rsidP="00750A6D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750A6D">
              <w:rPr>
                <w:sz w:val="20"/>
                <w:szCs w:val="20"/>
                <w:lang w:val="uk-UA"/>
              </w:rPr>
              <w:t>Головний інженер</w:t>
            </w:r>
          </w:p>
        </w:tc>
        <w:tc>
          <w:tcPr>
            <w:tcW w:w="2903" w:type="dxa"/>
            <w:vAlign w:val="center"/>
          </w:tcPr>
          <w:p w:rsidR="00750A6D" w:rsidRPr="00750A6D" w:rsidRDefault="00750A6D" w:rsidP="00750A6D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  <w:r w:rsidRPr="00750A6D">
              <w:rPr>
                <w:sz w:val="20"/>
                <w:szCs w:val="20"/>
                <w:lang w:val="uk-UA"/>
              </w:rPr>
              <w:t>Олег СПІВАК</w:t>
            </w:r>
          </w:p>
        </w:tc>
      </w:tr>
      <w:tr w:rsidR="00750A6D" w:rsidRPr="00750A6D" w:rsidTr="00CA4E6C">
        <w:tc>
          <w:tcPr>
            <w:tcW w:w="3936" w:type="dxa"/>
            <w:vAlign w:val="center"/>
          </w:tcPr>
          <w:p w:rsidR="00750A6D" w:rsidRPr="00750A6D" w:rsidRDefault="00750A6D" w:rsidP="00750A6D">
            <w:pPr>
              <w:ind w:firstLine="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903" w:type="dxa"/>
            <w:vAlign w:val="center"/>
          </w:tcPr>
          <w:p w:rsidR="00750A6D" w:rsidRPr="00750A6D" w:rsidRDefault="00750A6D" w:rsidP="00750A6D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</w:p>
        </w:tc>
      </w:tr>
      <w:tr w:rsidR="00750A6D" w:rsidRPr="00750A6D" w:rsidTr="00CA4E6C">
        <w:tc>
          <w:tcPr>
            <w:tcW w:w="3936" w:type="dxa"/>
            <w:vAlign w:val="center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903" w:type="dxa"/>
            <w:vAlign w:val="center"/>
          </w:tcPr>
          <w:p w:rsidR="00750A6D" w:rsidRPr="00750A6D" w:rsidRDefault="00750A6D" w:rsidP="00750A6D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750A6D" w:rsidRPr="00750A6D" w:rsidRDefault="00750A6D" w:rsidP="00750A6D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750A6D" w:rsidRPr="00750A6D" w:rsidRDefault="00750A6D" w:rsidP="00750A6D">
      <w:pPr>
        <w:ind w:firstLine="0"/>
        <w:rPr>
          <w:sz w:val="20"/>
          <w:szCs w:val="20"/>
          <w:lang w:val="uk-UA"/>
        </w:rPr>
      </w:pPr>
    </w:p>
    <w:tbl>
      <w:tblPr>
        <w:tblpPr w:leftFromText="180" w:rightFromText="180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3936"/>
        <w:gridCol w:w="2902"/>
        <w:gridCol w:w="2661"/>
      </w:tblGrid>
      <w:tr w:rsidR="00750A6D" w:rsidRPr="00750A6D" w:rsidTr="00CA4E6C">
        <w:tc>
          <w:tcPr>
            <w:tcW w:w="3936" w:type="dxa"/>
            <w:vAlign w:val="center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  <w:r w:rsidRPr="00750A6D">
              <w:rPr>
                <w:bCs/>
                <w:color w:val="000000"/>
                <w:sz w:val="20"/>
                <w:szCs w:val="20"/>
                <w:lang w:val="uk-UA"/>
              </w:rPr>
              <w:t>УЗГОДЖЕНО:</w:t>
            </w:r>
          </w:p>
        </w:tc>
        <w:tc>
          <w:tcPr>
            <w:tcW w:w="2902" w:type="dxa"/>
            <w:vAlign w:val="center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661" w:type="dxa"/>
            <w:vAlign w:val="bottom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</w:p>
        </w:tc>
      </w:tr>
      <w:tr w:rsidR="00750A6D" w:rsidRPr="00750A6D" w:rsidTr="00CA4E6C">
        <w:tc>
          <w:tcPr>
            <w:tcW w:w="3936" w:type="dxa"/>
            <w:vAlign w:val="center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  <w:r w:rsidRPr="00750A6D">
              <w:rPr>
                <w:sz w:val="20"/>
                <w:szCs w:val="20"/>
                <w:lang w:val="uk-UA"/>
              </w:rPr>
              <w:t>В. о. начальника відділу охорони праці</w:t>
            </w:r>
          </w:p>
        </w:tc>
        <w:tc>
          <w:tcPr>
            <w:tcW w:w="2902" w:type="dxa"/>
            <w:vAlign w:val="center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661" w:type="dxa"/>
            <w:vAlign w:val="bottom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  <w:r w:rsidRPr="00750A6D">
              <w:rPr>
                <w:sz w:val="20"/>
                <w:szCs w:val="20"/>
                <w:lang w:val="uk-UA"/>
              </w:rPr>
              <w:t>Валерія БУШНЄВА</w:t>
            </w:r>
          </w:p>
        </w:tc>
      </w:tr>
      <w:tr w:rsidR="00750A6D" w:rsidRPr="00750A6D" w:rsidTr="00CA4E6C">
        <w:tc>
          <w:tcPr>
            <w:tcW w:w="3936" w:type="dxa"/>
            <w:vAlign w:val="center"/>
          </w:tcPr>
          <w:p w:rsidR="00750A6D" w:rsidRPr="00750A6D" w:rsidRDefault="00750A6D" w:rsidP="00750A6D">
            <w:pPr>
              <w:ind w:firstLine="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902" w:type="dxa"/>
            <w:vAlign w:val="center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661" w:type="dxa"/>
            <w:vAlign w:val="center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</w:p>
        </w:tc>
      </w:tr>
      <w:tr w:rsidR="00750A6D" w:rsidRPr="00750A6D" w:rsidTr="00CA4E6C">
        <w:tc>
          <w:tcPr>
            <w:tcW w:w="3936" w:type="dxa"/>
            <w:vAlign w:val="center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  <w:r w:rsidRPr="00750A6D">
              <w:rPr>
                <w:sz w:val="20"/>
                <w:szCs w:val="20"/>
                <w:lang w:val="uk-UA"/>
              </w:rPr>
              <w:t xml:space="preserve">Начальник юридичного відділу </w:t>
            </w:r>
          </w:p>
        </w:tc>
        <w:tc>
          <w:tcPr>
            <w:tcW w:w="2902" w:type="dxa"/>
            <w:vAlign w:val="center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661" w:type="dxa"/>
            <w:vAlign w:val="center"/>
          </w:tcPr>
          <w:p w:rsidR="00750A6D" w:rsidRPr="00750A6D" w:rsidRDefault="00750A6D" w:rsidP="00750A6D">
            <w:pPr>
              <w:ind w:firstLine="0"/>
              <w:rPr>
                <w:sz w:val="20"/>
                <w:szCs w:val="20"/>
                <w:lang w:val="uk-UA"/>
              </w:rPr>
            </w:pPr>
            <w:r w:rsidRPr="00750A6D">
              <w:rPr>
                <w:sz w:val="20"/>
                <w:szCs w:val="20"/>
                <w:lang w:val="uk-UA"/>
              </w:rPr>
              <w:t>Ірина НІКІТІНСЬКА</w:t>
            </w:r>
          </w:p>
        </w:tc>
      </w:tr>
    </w:tbl>
    <w:p w:rsidR="00A75BAB" w:rsidRPr="00750A6D" w:rsidRDefault="00A75BAB" w:rsidP="00750A6D">
      <w:pPr>
        <w:ind w:firstLine="0"/>
        <w:rPr>
          <w:sz w:val="20"/>
          <w:szCs w:val="20"/>
          <w:lang w:val="uk-UA"/>
        </w:rPr>
      </w:pPr>
    </w:p>
    <w:p w:rsidR="00A75BAB" w:rsidRPr="00AF6325" w:rsidRDefault="00A75BAB" w:rsidP="00A75BAB">
      <w:pPr>
        <w:rPr>
          <w:sz w:val="20"/>
          <w:szCs w:val="20"/>
          <w:lang w:val="uk-UA"/>
        </w:rPr>
      </w:pPr>
    </w:p>
    <w:sectPr w:rsidR="00A75BAB" w:rsidRPr="00AF6325" w:rsidSect="008C5BA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49" w:rsidRDefault="00630F49" w:rsidP="004E42CB">
      <w:r>
        <w:separator/>
      </w:r>
    </w:p>
  </w:endnote>
  <w:endnote w:type="continuationSeparator" w:id="0">
    <w:p w:rsidR="00630F49" w:rsidRDefault="00630F49" w:rsidP="004E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49" w:rsidRDefault="00630F49" w:rsidP="004E42CB">
      <w:r>
        <w:separator/>
      </w:r>
    </w:p>
  </w:footnote>
  <w:footnote w:type="continuationSeparator" w:id="0">
    <w:p w:rsidR="00630F49" w:rsidRDefault="00630F49" w:rsidP="004E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683"/>
    <w:multiLevelType w:val="multilevel"/>
    <w:tmpl w:val="3E522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F0E04"/>
    <w:multiLevelType w:val="multilevel"/>
    <w:tmpl w:val="A2562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0B5DE3"/>
    <w:multiLevelType w:val="hybridMultilevel"/>
    <w:tmpl w:val="23D6324A"/>
    <w:lvl w:ilvl="0" w:tplc="72F0C2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3F84"/>
    <w:multiLevelType w:val="multilevel"/>
    <w:tmpl w:val="BE9600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B008B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FE002FE"/>
    <w:multiLevelType w:val="hybridMultilevel"/>
    <w:tmpl w:val="028E3EF2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6" w15:restartNumberingAfterBreak="0">
    <w:nsid w:val="240510F6"/>
    <w:multiLevelType w:val="hybridMultilevel"/>
    <w:tmpl w:val="E6EC86A6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7" w15:restartNumberingAfterBreak="0">
    <w:nsid w:val="276B7E44"/>
    <w:multiLevelType w:val="hybridMultilevel"/>
    <w:tmpl w:val="55A86FDA"/>
    <w:lvl w:ilvl="0" w:tplc="72F0C2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E2E74"/>
    <w:multiLevelType w:val="multilevel"/>
    <w:tmpl w:val="8BE0B0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96166E"/>
    <w:multiLevelType w:val="hybridMultilevel"/>
    <w:tmpl w:val="674060FC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3F1B20C6"/>
    <w:multiLevelType w:val="hybridMultilevel"/>
    <w:tmpl w:val="0CD0F7FE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4A8759AA"/>
    <w:multiLevelType w:val="multilevel"/>
    <w:tmpl w:val="3E522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9A0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022123"/>
    <w:multiLevelType w:val="hybridMultilevel"/>
    <w:tmpl w:val="0428B89C"/>
    <w:lvl w:ilvl="0" w:tplc="72F0C2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3C53BF"/>
    <w:multiLevelType w:val="hybridMultilevel"/>
    <w:tmpl w:val="F85213F2"/>
    <w:lvl w:ilvl="0" w:tplc="7062E4A4">
      <w:numFmt w:val="bullet"/>
      <w:lvlText w:val="-"/>
      <w:lvlJc w:val="left"/>
      <w:pPr>
        <w:ind w:left="10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523638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7A2FA3"/>
    <w:multiLevelType w:val="hybridMultilevel"/>
    <w:tmpl w:val="8E5A78E0"/>
    <w:lvl w:ilvl="0" w:tplc="72F0C2D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6C8B54F8"/>
    <w:multiLevelType w:val="multilevel"/>
    <w:tmpl w:val="3E522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3D79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E64699"/>
    <w:multiLevelType w:val="multilevel"/>
    <w:tmpl w:val="3E522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430F1D"/>
    <w:multiLevelType w:val="multilevel"/>
    <w:tmpl w:val="0308A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741C371B"/>
    <w:multiLevelType w:val="hybridMultilevel"/>
    <w:tmpl w:val="9FB45170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2" w15:restartNumberingAfterBreak="0">
    <w:nsid w:val="7E0148A9"/>
    <w:multiLevelType w:val="multilevel"/>
    <w:tmpl w:val="3E522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BE039D"/>
    <w:multiLevelType w:val="hybridMultilevel"/>
    <w:tmpl w:val="8C22A0F8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3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13"/>
  </w:num>
  <w:num w:numId="9">
    <w:abstractNumId w:val="20"/>
  </w:num>
  <w:num w:numId="10">
    <w:abstractNumId w:val="4"/>
  </w:num>
  <w:num w:numId="11">
    <w:abstractNumId w:val="1"/>
  </w:num>
  <w:num w:numId="12">
    <w:abstractNumId w:val="8"/>
  </w:num>
  <w:num w:numId="13">
    <w:abstractNumId w:val="16"/>
  </w:num>
  <w:num w:numId="14">
    <w:abstractNumId w:val="14"/>
  </w:num>
  <w:num w:numId="15">
    <w:abstractNumId w:val="17"/>
  </w:num>
  <w:num w:numId="16">
    <w:abstractNumId w:val="3"/>
  </w:num>
  <w:num w:numId="17">
    <w:abstractNumId w:val="12"/>
  </w:num>
  <w:num w:numId="18">
    <w:abstractNumId w:val="2"/>
  </w:num>
  <w:num w:numId="19">
    <w:abstractNumId w:val="22"/>
  </w:num>
  <w:num w:numId="20">
    <w:abstractNumId w:val="0"/>
  </w:num>
  <w:num w:numId="21">
    <w:abstractNumId w:val="11"/>
  </w:num>
  <w:num w:numId="22">
    <w:abstractNumId w:val="19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CB"/>
    <w:rsid w:val="00150D2F"/>
    <w:rsid w:val="001817A2"/>
    <w:rsid w:val="00184668"/>
    <w:rsid w:val="00191A2D"/>
    <w:rsid w:val="001E6750"/>
    <w:rsid w:val="00276339"/>
    <w:rsid w:val="002E2A71"/>
    <w:rsid w:val="00395CCA"/>
    <w:rsid w:val="004E42CB"/>
    <w:rsid w:val="004E4EF9"/>
    <w:rsid w:val="00520C53"/>
    <w:rsid w:val="0053413B"/>
    <w:rsid w:val="00557713"/>
    <w:rsid w:val="005E4AA7"/>
    <w:rsid w:val="005E6146"/>
    <w:rsid w:val="005F52FD"/>
    <w:rsid w:val="00630F49"/>
    <w:rsid w:val="00664623"/>
    <w:rsid w:val="006761B7"/>
    <w:rsid w:val="00707140"/>
    <w:rsid w:val="00750A6D"/>
    <w:rsid w:val="00761B0E"/>
    <w:rsid w:val="007B326D"/>
    <w:rsid w:val="007D141B"/>
    <w:rsid w:val="007D2CCE"/>
    <w:rsid w:val="007D2FFA"/>
    <w:rsid w:val="007F3263"/>
    <w:rsid w:val="00805B86"/>
    <w:rsid w:val="00832D08"/>
    <w:rsid w:val="008A5436"/>
    <w:rsid w:val="008C5BA2"/>
    <w:rsid w:val="008D07FD"/>
    <w:rsid w:val="009655E0"/>
    <w:rsid w:val="009C3008"/>
    <w:rsid w:val="00A36928"/>
    <w:rsid w:val="00A605E5"/>
    <w:rsid w:val="00A75BAB"/>
    <w:rsid w:val="00A94D4D"/>
    <w:rsid w:val="00AF6325"/>
    <w:rsid w:val="00B31494"/>
    <w:rsid w:val="00BE6349"/>
    <w:rsid w:val="00C62E59"/>
    <w:rsid w:val="00C737A2"/>
    <w:rsid w:val="00D05749"/>
    <w:rsid w:val="00D74DFA"/>
    <w:rsid w:val="00D97872"/>
    <w:rsid w:val="00DA333F"/>
    <w:rsid w:val="00E14F26"/>
    <w:rsid w:val="00EC6185"/>
    <w:rsid w:val="00F1085E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9CC23-4CCB-4EA9-AE41-39ED23CC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94"/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61B7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E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E42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E42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42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trl">
    <w:name w:val="Статья_основной_текст (Статья ___Ctrl)"/>
    <w:uiPriority w:val="1"/>
    <w:rsid w:val="004E42CB"/>
    <w:pPr>
      <w:autoSpaceDE w:val="0"/>
      <w:autoSpaceDN w:val="0"/>
      <w:adjustRightInd w:val="0"/>
      <w:spacing w:line="250" w:lineRule="atLeast"/>
      <w:ind w:firstLine="454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character" w:styleId="a5">
    <w:name w:val="footnote reference"/>
    <w:semiHidden/>
    <w:unhideWhenUsed/>
    <w:rsid w:val="004E42CB"/>
    <w:rPr>
      <w:vertAlign w:val="superscript"/>
    </w:rPr>
  </w:style>
  <w:style w:type="paragraph" w:styleId="a6">
    <w:name w:val="Normal (Web)"/>
    <w:basedOn w:val="a"/>
    <w:semiHidden/>
    <w:unhideWhenUsed/>
    <w:rsid w:val="004E42CB"/>
    <w:pPr>
      <w:spacing w:before="100" w:beforeAutospacing="1" w:after="100" w:afterAutospacing="1"/>
    </w:pPr>
  </w:style>
  <w:style w:type="paragraph" w:customStyle="1" w:styleId="a7">
    <w:name w:val="Наказ"/>
    <w:basedOn w:val="a"/>
    <w:qFormat/>
    <w:rsid w:val="006761B7"/>
    <w:pPr>
      <w:tabs>
        <w:tab w:val="right" w:pos="4139"/>
      </w:tabs>
      <w:ind w:right="5500" w:firstLine="0"/>
    </w:pPr>
  </w:style>
  <w:style w:type="paragraph" w:customStyle="1" w:styleId="a8">
    <w:name w:val="Адрес"/>
    <w:basedOn w:val="a7"/>
    <w:qFormat/>
    <w:rsid w:val="006761B7"/>
    <w:pPr>
      <w:spacing w:line="360" w:lineRule="auto"/>
      <w:ind w:left="5103" w:right="0"/>
    </w:pPr>
  </w:style>
  <w:style w:type="paragraph" w:customStyle="1" w:styleId="a9">
    <w:name w:val="Затверджую"/>
    <w:basedOn w:val="a"/>
    <w:qFormat/>
    <w:rsid w:val="006761B7"/>
    <w:pPr>
      <w:spacing w:line="360" w:lineRule="auto"/>
      <w:ind w:left="5670" w:firstLine="0"/>
    </w:pPr>
  </w:style>
  <w:style w:type="paragraph" w:customStyle="1" w:styleId="aa">
    <w:name w:val="Підпис"/>
    <w:basedOn w:val="a"/>
    <w:qFormat/>
    <w:rsid w:val="006761B7"/>
    <w:pPr>
      <w:tabs>
        <w:tab w:val="left" w:pos="7088"/>
      </w:tabs>
      <w:ind w:firstLine="0"/>
    </w:pPr>
  </w:style>
  <w:style w:type="character" w:customStyle="1" w:styleId="10">
    <w:name w:val="Заголовок 1 Знак"/>
    <w:basedOn w:val="a0"/>
    <w:link w:val="1"/>
    <w:uiPriority w:val="9"/>
    <w:rsid w:val="006761B7"/>
    <w:rPr>
      <w:rFonts w:ascii="Times New Roman" w:eastAsiaTheme="majorEastAsia" w:hAnsi="Times New Roman" w:cstheme="majorBidi"/>
      <w:sz w:val="24"/>
      <w:szCs w:val="32"/>
    </w:rPr>
  </w:style>
  <w:style w:type="character" w:styleId="ab">
    <w:name w:val="Strong"/>
    <w:basedOn w:val="a0"/>
    <w:uiPriority w:val="22"/>
    <w:qFormat/>
    <w:rsid w:val="006761B7"/>
    <w:rPr>
      <w:b/>
      <w:bCs/>
    </w:rPr>
  </w:style>
  <w:style w:type="paragraph" w:styleId="ac">
    <w:name w:val="No Spacing"/>
    <w:uiPriority w:val="1"/>
    <w:qFormat/>
    <w:rsid w:val="006761B7"/>
    <w:rPr>
      <w:rFonts w:ascii="Times New Roman" w:eastAsiaTheme="minorEastAsia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31494"/>
    <w:pPr>
      <w:ind w:left="720"/>
      <w:contextualSpacing/>
    </w:pPr>
  </w:style>
  <w:style w:type="paragraph" w:customStyle="1" w:styleId="Style1">
    <w:name w:val="Style1"/>
    <w:basedOn w:val="a"/>
    <w:rsid w:val="00AF6325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eastAsia="Times New Roman"/>
      <w:lang w:eastAsia="ru-RU"/>
    </w:rPr>
  </w:style>
  <w:style w:type="paragraph" w:customStyle="1" w:styleId="Style2">
    <w:name w:val="Style2"/>
    <w:basedOn w:val="a"/>
    <w:rsid w:val="00AF632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FontStyle11">
    <w:name w:val="Font Style11"/>
    <w:rsid w:val="00AF632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10352</Words>
  <Characters>5901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ctoisadmin</cp:lastModifiedBy>
  <cp:revision>11</cp:revision>
  <dcterms:created xsi:type="dcterms:W3CDTF">2020-03-05T10:36:00Z</dcterms:created>
  <dcterms:modified xsi:type="dcterms:W3CDTF">2025-05-19T05:15:00Z</dcterms:modified>
</cp:coreProperties>
</file>